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0316" w14:textId="35D57BD9" w:rsidR="00CA397B" w:rsidRPr="00CA397B" w:rsidRDefault="00CA397B" w:rsidP="00A911B7"/>
    <w:p w14:paraId="42B8059E" w14:textId="59FD105E" w:rsidR="00CA397B" w:rsidRPr="00CA397B" w:rsidRDefault="00CA397B" w:rsidP="00A911B7"/>
    <w:p w14:paraId="5D21A75D" w14:textId="5C69CC80" w:rsidR="00CA397B" w:rsidRPr="00CA397B" w:rsidRDefault="00CA397B" w:rsidP="00A911B7"/>
    <w:p w14:paraId="01F946EF" w14:textId="22DA6483" w:rsidR="00CA397B" w:rsidRPr="00CA397B" w:rsidRDefault="00CA397B" w:rsidP="00A911B7"/>
    <w:p w14:paraId="7EFB428A" w14:textId="4B89DF35" w:rsidR="00CA397B" w:rsidRPr="00CA397B" w:rsidRDefault="00CA397B" w:rsidP="00A911B7"/>
    <w:p w14:paraId="67391C44" w14:textId="0344DCDC" w:rsidR="00CA397B" w:rsidRPr="00CA397B" w:rsidRDefault="00CA397B" w:rsidP="00A911B7"/>
    <w:p w14:paraId="7A17464A" w14:textId="630BF7C9" w:rsidR="00CA397B" w:rsidRPr="00CA397B" w:rsidRDefault="00EF5D55" w:rsidP="0049159D">
      <w:pPr>
        <w:jc w:val="center"/>
      </w:pPr>
      <w:r>
        <w:rPr>
          <w:noProof/>
        </w:rPr>
        <w:drawing>
          <wp:inline distT="0" distB="0" distL="0" distR="0" wp14:anchorId="1FAE45F2" wp14:editId="33BE7FFE">
            <wp:extent cx="4718050" cy="22726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718050" cy="2272665"/>
                    </a:xfrm>
                    <a:prstGeom prst="rect">
                      <a:avLst/>
                    </a:prstGeom>
                    <a:noFill/>
                    <a:ln>
                      <a:noFill/>
                    </a:ln>
                  </pic:spPr>
                </pic:pic>
              </a:graphicData>
            </a:graphic>
          </wp:inline>
        </w:drawing>
      </w:r>
    </w:p>
    <w:p w14:paraId="4C2E4327" w14:textId="69E3CBBD" w:rsidR="00CA397B" w:rsidRPr="00CA397B" w:rsidRDefault="00CA397B" w:rsidP="00A911B7"/>
    <w:p w14:paraId="2E82E714" w14:textId="4C48B523" w:rsidR="00CA397B" w:rsidRDefault="00CA397B" w:rsidP="00A911B7"/>
    <w:p w14:paraId="5FF697F6" w14:textId="77777777" w:rsidR="009B3DDF" w:rsidRDefault="009B3DDF" w:rsidP="00A911B7"/>
    <w:p w14:paraId="55D3017E" w14:textId="7C49CE4F" w:rsidR="00CA397B" w:rsidRPr="0049159D" w:rsidRDefault="00CA397B" w:rsidP="009B3DDF">
      <w:pPr>
        <w:jc w:val="center"/>
        <w:rPr>
          <w:b/>
          <w:bCs/>
          <w:sz w:val="52"/>
          <w:szCs w:val="52"/>
        </w:rPr>
      </w:pPr>
      <w:r w:rsidRPr="0049159D">
        <w:rPr>
          <w:b/>
          <w:bCs/>
          <w:sz w:val="52"/>
          <w:szCs w:val="52"/>
        </w:rPr>
        <w:t xml:space="preserve">PROGRAM </w:t>
      </w:r>
      <w:r w:rsidR="002B55D6" w:rsidRPr="0049159D">
        <w:rPr>
          <w:b/>
          <w:bCs/>
          <w:sz w:val="52"/>
          <w:szCs w:val="52"/>
        </w:rPr>
        <w:t>HANDBOOK</w:t>
      </w:r>
    </w:p>
    <w:p w14:paraId="0D2E57DB" w14:textId="77777777" w:rsidR="00EF5D55" w:rsidRDefault="00EF5D55" w:rsidP="009B3DDF">
      <w:pPr>
        <w:jc w:val="center"/>
      </w:pPr>
    </w:p>
    <w:p w14:paraId="4ED2F3AC" w14:textId="15DC33B0" w:rsidR="001845D2" w:rsidRDefault="00712A28" w:rsidP="009B3DDF">
      <w:pPr>
        <w:jc w:val="center"/>
      </w:pPr>
      <w:r>
        <w:t>U</w:t>
      </w:r>
      <w:r w:rsidR="00EA020F" w:rsidRPr="00B00E23">
        <w:t xml:space="preserve">pdated: </w:t>
      </w:r>
      <w:r w:rsidR="00071D6F">
        <w:t>July</w:t>
      </w:r>
      <w:r w:rsidR="00DD3442">
        <w:t xml:space="preserve"> </w:t>
      </w:r>
      <w:r w:rsidR="002F762C">
        <w:t>2023</w:t>
      </w:r>
    </w:p>
    <w:p w14:paraId="05BD5613" w14:textId="77777777" w:rsidR="001845D2" w:rsidRDefault="001845D2" w:rsidP="00A911B7"/>
    <w:p w14:paraId="0DCC9DD7" w14:textId="77777777" w:rsidR="003D1EB7" w:rsidRDefault="003D1EB7" w:rsidP="00A911B7"/>
    <w:p w14:paraId="2E87C28F" w14:textId="77777777" w:rsidR="003D1EB7" w:rsidRDefault="003D1EB7" w:rsidP="00A911B7"/>
    <w:p w14:paraId="5C89AB5A" w14:textId="77777777" w:rsidR="006B345D" w:rsidRPr="00B00E23" w:rsidRDefault="006B345D" w:rsidP="00A911B7">
      <w:r w:rsidRPr="00B00E23">
        <w:br w:type="page"/>
      </w:r>
    </w:p>
    <w:p w14:paraId="4F0B47D8" w14:textId="16A28E87" w:rsidR="00CA397B" w:rsidRPr="00CA397B" w:rsidRDefault="00CA397B" w:rsidP="00A911B7">
      <w:pPr>
        <w:sectPr w:rsidR="00CA397B" w:rsidRPr="00CA397B" w:rsidSect="00A62D2C">
          <w:pgSz w:w="12240" w:h="15840"/>
          <w:pgMar w:top="1440" w:right="1440" w:bottom="1440" w:left="1440" w:header="720" w:footer="720" w:gutter="0"/>
          <w:pgBorders w:offsetFrom="page">
            <w:top w:val="single" w:sz="12" w:space="24" w:color="5B9BD5" w:themeColor="accent5"/>
            <w:left w:val="single" w:sz="12" w:space="24" w:color="5B9BD5" w:themeColor="accent5"/>
            <w:bottom w:val="single" w:sz="12" w:space="24" w:color="5B9BD5" w:themeColor="accent5"/>
            <w:right w:val="single" w:sz="12" w:space="24" w:color="5B9BD5" w:themeColor="accent5"/>
          </w:pgBorders>
          <w:cols w:space="720"/>
          <w:docGrid w:linePitch="360"/>
        </w:sectPr>
      </w:pPr>
    </w:p>
    <w:p w14:paraId="72EB7E65" w14:textId="77777777" w:rsidR="00EF5D55" w:rsidRPr="00EF5D55" w:rsidRDefault="00EF5D55" w:rsidP="00EF5D55">
      <w:pPr>
        <w:pStyle w:val="Heading1"/>
      </w:pPr>
      <w:bookmarkStart w:id="0" w:name="_Toc50618482"/>
      <w:bookmarkStart w:id="1" w:name="_Toc58877465"/>
      <w:bookmarkStart w:id="2" w:name="_Toc124250175"/>
      <w:bookmarkStart w:id="3" w:name="_Toc140131099"/>
      <w:r>
        <w:lastRenderedPageBreak/>
        <w:t>Definitions</w:t>
      </w:r>
      <w:bookmarkEnd w:id="0"/>
      <w:bookmarkEnd w:id="1"/>
      <w:bookmarkEnd w:id="2"/>
      <w:bookmarkEnd w:id="3"/>
    </w:p>
    <w:p w14:paraId="19A3023F" w14:textId="77777777" w:rsidR="0039413B" w:rsidRDefault="0039413B" w:rsidP="00EF5D55">
      <w:pPr>
        <w:rPr>
          <w:b/>
          <w:bCs/>
        </w:rPr>
      </w:pPr>
    </w:p>
    <w:p w14:paraId="4F5CEBD1" w14:textId="7F8E8576" w:rsidR="00EF5D55" w:rsidRDefault="00EF5D55" w:rsidP="00EF5D55">
      <w:r>
        <w:rPr>
          <w:b/>
          <w:bCs/>
        </w:rPr>
        <w:t xml:space="preserve">AK C-PACER Program Handbook – </w:t>
      </w:r>
      <w:r w:rsidRPr="00323F4C">
        <w:t>th</w:t>
      </w:r>
      <w:r>
        <w:t>e</w:t>
      </w:r>
      <w:r w:rsidRPr="00323F4C">
        <w:t xml:space="preserve"> </w:t>
      </w:r>
      <w:r>
        <w:t>program handbook is adopted by local governments to explain to Property Owners the basic rules of the program and how to apply.</w:t>
      </w:r>
    </w:p>
    <w:p w14:paraId="2107D2E6" w14:textId="77777777" w:rsidR="00EF5D55" w:rsidRDefault="00EF5D55" w:rsidP="00EF5D55">
      <w:pPr>
        <w:rPr>
          <w:b/>
          <w:bCs/>
        </w:rPr>
      </w:pPr>
    </w:p>
    <w:p w14:paraId="3ACF85F8" w14:textId="77777777" w:rsidR="00EF5D55" w:rsidRDefault="00EF5D55" w:rsidP="00EF5D55">
      <w:r>
        <w:rPr>
          <w:b/>
          <w:bCs/>
        </w:rPr>
        <w:t>AK C-PACER Program Guide for Local Governments</w:t>
      </w:r>
      <w:r w:rsidRPr="00710F84">
        <w:rPr>
          <w:b/>
          <w:bCs/>
        </w:rPr>
        <w:t xml:space="preserve"> –</w:t>
      </w:r>
      <w:r>
        <w:t xml:space="preserve"> this guide provides instruction to local governments looking to establish and administer a C-PACER program using the AK C-PACER program documents and administrative platform.</w:t>
      </w:r>
    </w:p>
    <w:p w14:paraId="287A56BB" w14:textId="2803B294" w:rsidR="00EF5D55" w:rsidRDefault="00EF5D55" w:rsidP="00EF5D55">
      <w:pPr>
        <w:rPr>
          <w:b/>
          <w:bCs/>
        </w:rPr>
      </w:pPr>
    </w:p>
    <w:p w14:paraId="30E6A146" w14:textId="4DA27A2D" w:rsidR="00E902CB" w:rsidRDefault="00E902CB" w:rsidP="00EF5D55">
      <w:pPr>
        <w:rPr>
          <w:b/>
          <w:bCs/>
        </w:rPr>
      </w:pPr>
      <w:r>
        <w:rPr>
          <w:b/>
          <w:bCs/>
        </w:rPr>
        <w:t xml:space="preserve">Alaska </w:t>
      </w:r>
      <w:r w:rsidRPr="0039413B">
        <w:rPr>
          <w:b/>
          <w:bCs/>
        </w:rPr>
        <w:t>Building Energy Efficiency Standard</w:t>
      </w:r>
      <w:r>
        <w:rPr>
          <w:b/>
          <w:bCs/>
        </w:rPr>
        <w:t xml:space="preserve"> – </w:t>
      </w:r>
      <w:r w:rsidRPr="0039413B">
        <w:t xml:space="preserve">The Alaska Housing </w:t>
      </w:r>
      <w:r>
        <w:t xml:space="preserve">Finance Corporation’s </w:t>
      </w:r>
      <w:r w:rsidRPr="0039413B">
        <w:t>Building Energy Efficiency Standard (BEES) was established by the State of Alaska to promote the construction of energy efficient buildings</w:t>
      </w:r>
      <w:r>
        <w:t xml:space="preserve">. More information can be found on </w:t>
      </w:r>
      <w:hyperlink r:id="rId11" w:history="1">
        <w:r w:rsidRPr="0039413B">
          <w:rPr>
            <w:rStyle w:val="Hyperlink"/>
          </w:rPr>
          <w:t xml:space="preserve">the </w:t>
        </w:r>
        <w:proofErr w:type="spellStart"/>
        <w:r w:rsidRPr="0039413B">
          <w:rPr>
            <w:rStyle w:val="Hyperlink"/>
          </w:rPr>
          <w:t>AHFC</w:t>
        </w:r>
        <w:proofErr w:type="spellEnd"/>
        <w:r w:rsidRPr="0039413B">
          <w:rPr>
            <w:rStyle w:val="Hyperlink"/>
          </w:rPr>
          <w:t xml:space="preserve"> website</w:t>
        </w:r>
      </w:hyperlink>
      <w:r>
        <w:t>.</w:t>
      </w:r>
    </w:p>
    <w:p w14:paraId="0766D3AB" w14:textId="77777777" w:rsidR="00E902CB" w:rsidRDefault="00E902CB" w:rsidP="00EF5D55">
      <w:pPr>
        <w:rPr>
          <w:b/>
          <w:bCs/>
        </w:rPr>
      </w:pPr>
    </w:p>
    <w:p w14:paraId="46535B27" w14:textId="25682C5B" w:rsidR="00EF5D55" w:rsidRDefault="00EF5D55" w:rsidP="00EF5D55">
      <w:r w:rsidRPr="005E7F3C">
        <w:rPr>
          <w:b/>
          <w:bCs/>
        </w:rPr>
        <w:t xml:space="preserve">Alaska </w:t>
      </w:r>
      <w:r>
        <w:rPr>
          <w:b/>
          <w:bCs/>
        </w:rPr>
        <w:t>C-PACER</w:t>
      </w:r>
      <w:r w:rsidRPr="005E7F3C">
        <w:rPr>
          <w:b/>
          <w:bCs/>
        </w:rPr>
        <w:t xml:space="preserve"> (“AK </w:t>
      </w:r>
      <w:r>
        <w:rPr>
          <w:b/>
          <w:bCs/>
        </w:rPr>
        <w:t>C-PACER</w:t>
      </w:r>
      <w:r w:rsidRPr="005E7F3C">
        <w:rPr>
          <w:b/>
          <w:bCs/>
        </w:rPr>
        <w:t>”) –</w:t>
      </w:r>
      <w:r>
        <w:t xml:space="preserve"> an</w:t>
      </w:r>
      <w:r w:rsidRPr="0019644D">
        <w:t xml:space="preserve"> administrative platform</w:t>
      </w:r>
      <w:r w:rsidRPr="004F54FA">
        <w:t xml:space="preserve">, including all requisite template documents to establish and operate a C-PACE program, that any eligible </w:t>
      </w:r>
      <w:r>
        <w:t>local government</w:t>
      </w:r>
      <w:r w:rsidRPr="004F54FA">
        <w:t xml:space="preserve"> choosing to establish a C-PACE</w:t>
      </w:r>
      <w:r>
        <w:t>R</w:t>
      </w:r>
      <w:r w:rsidRPr="004F54FA">
        <w:t xml:space="preserve"> program in Alaska can adopt</w:t>
      </w:r>
      <w:r>
        <w:t>.</w:t>
      </w:r>
    </w:p>
    <w:p w14:paraId="3BEE2D49" w14:textId="77777777" w:rsidR="00EF5D55" w:rsidRDefault="00EF5D55" w:rsidP="00EF5D55">
      <w:pPr>
        <w:rPr>
          <w:b/>
          <w:bCs/>
        </w:rPr>
      </w:pPr>
    </w:p>
    <w:p w14:paraId="5D1C0473" w14:textId="48DC506F" w:rsidR="00EF5D55" w:rsidRDefault="00EF5D55" w:rsidP="00EF5D55">
      <w:r>
        <w:rPr>
          <w:b/>
          <w:bCs/>
        </w:rPr>
        <w:t>C-PACER</w:t>
      </w:r>
      <w:r w:rsidRPr="005E7F3C">
        <w:rPr>
          <w:b/>
          <w:bCs/>
        </w:rPr>
        <w:t xml:space="preserve"> –</w:t>
      </w:r>
      <w:r>
        <w:t xml:space="preserve"> commercial property assessed clean energy and resilience </w:t>
      </w:r>
      <w:r w:rsidR="00236BDD">
        <w:t>program</w:t>
      </w:r>
      <w:r>
        <w:t>.</w:t>
      </w:r>
    </w:p>
    <w:p w14:paraId="6066505A" w14:textId="77777777" w:rsidR="00EF5D55" w:rsidRDefault="00EF5D55" w:rsidP="00EF5D55">
      <w:pPr>
        <w:rPr>
          <w:b/>
          <w:bCs/>
        </w:rPr>
      </w:pPr>
    </w:p>
    <w:p w14:paraId="16E39D1A" w14:textId="0A9DBCF2" w:rsidR="00EF5D55" w:rsidRDefault="00EF5D55" w:rsidP="00EF5D55">
      <w:r>
        <w:rPr>
          <w:b/>
          <w:bCs/>
        </w:rPr>
        <w:t>C-PACER</w:t>
      </w:r>
      <w:r w:rsidRPr="005E7F3C">
        <w:rPr>
          <w:b/>
          <w:bCs/>
        </w:rPr>
        <w:t xml:space="preserve"> Act –</w:t>
      </w:r>
      <w:r>
        <w:t xml:space="preserve"> HB 80 was signed into law August 2017 and amended by HB 227 in June 2022, codified at </w:t>
      </w:r>
      <w:hyperlink r:id="rId12" w:history="1">
        <w:r w:rsidRPr="001637FD">
          <w:rPr>
            <w:rStyle w:val="Hyperlink"/>
          </w:rPr>
          <w:t>AS 29.55.100 - .165</w:t>
        </w:r>
      </w:hyperlink>
      <w:r>
        <w:t>. It allows local governments to establish and administer C-PACER programs.</w:t>
      </w:r>
    </w:p>
    <w:p w14:paraId="6EFF3521" w14:textId="77777777" w:rsidR="00EF5D55" w:rsidRDefault="00EF5D55" w:rsidP="00EF5D55">
      <w:pPr>
        <w:rPr>
          <w:b/>
          <w:bCs/>
        </w:rPr>
      </w:pPr>
    </w:p>
    <w:p w14:paraId="350EA272" w14:textId="0E0849AD" w:rsidR="00EF5D55" w:rsidRDefault="00EF5D55" w:rsidP="00EF5D55">
      <w:r>
        <w:rPr>
          <w:b/>
          <w:bCs/>
        </w:rPr>
        <w:t>C-PACER Assessment</w:t>
      </w:r>
      <w:r w:rsidRPr="0024775C">
        <w:t xml:space="preserve"> </w:t>
      </w:r>
      <w:r w:rsidRPr="00323F4C">
        <w:rPr>
          <w:b/>
          <w:bCs/>
        </w:rPr>
        <w:t>–</w:t>
      </w:r>
      <w:r>
        <w:t xml:space="preserve"> an assessment imposed by a local government at the request of a Property Owner who obtains financing for an Eligible Improvement pursuant to the C-PACER Act.</w:t>
      </w:r>
    </w:p>
    <w:p w14:paraId="1A3C8130" w14:textId="77777777" w:rsidR="00EF5D55" w:rsidRDefault="00EF5D55" w:rsidP="00EF5D55">
      <w:pPr>
        <w:rPr>
          <w:b/>
          <w:bCs/>
        </w:rPr>
      </w:pPr>
    </w:p>
    <w:p w14:paraId="0D7ACB81" w14:textId="6FA4A435" w:rsidR="00EF5D55" w:rsidRDefault="00EF5D55" w:rsidP="00EF5D55">
      <w:r>
        <w:rPr>
          <w:b/>
          <w:bCs/>
        </w:rPr>
        <w:t>C-PACER</w:t>
      </w:r>
      <w:r w:rsidRPr="0024775C">
        <w:rPr>
          <w:b/>
          <w:bCs/>
        </w:rPr>
        <w:t xml:space="preserve"> Lien</w:t>
      </w:r>
      <w:r>
        <w:t xml:space="preserve"> </w:t>
      </w:r>
      <w:r w:rsidRPr="00323F4C">
        <w:rPr>
          <w:b/>
          <w:bCs/>
        </w:rPr>
        <w:t>–</w:t>
      </w:r>
      <w:r>
        <w:t xml:space="preserve"> t</w:t>
      </w:r>
      <w:r w:rsidRPr="006532D8">
        <w:t xml:space="preserve">he </w:t>
      </w:r>
      <w:r>
        <w:t>C-PACER Assessment</w:t>
      </w:r>
      <w:r w:rsidRPr="006532D8">
        <w:t xml:space="preserve"> </w:t>
      </w:r>
      <w:r>
        <w:t>is a</w:t>
      </w:r>
      <w:r w:rsidRPr="006532D8">
        <w:t xml:space="preserve"> lien on the </w:t>
      </w:r>
      <w:r>
        <w:t>p</w:t>
      </w:r>
      <w:r w:rsidRPr="006532D8">
        <w:t xml:space="preserve">roperty as provided in the </w:t>
      </w:r>
      <w:r>
        <w:t xml:space="preserve">C-PACER </w:t>
      </w:r>
      <w:r w:rsidRPr="006532D8">
        <w:t>Act</w:t>
      </w:r>
      <w:r>
        <w:t xml:space="preserve"> </w:t>
      </w:r>
      <w:r w:rsidRPr="004F54FA">
        <w:t>which shall run with the improved property and is prior and paramount to all liens except municipal tax liens and special assessments</w:t>
      </w:r>
    </w:p>
    <w:p w14:paraId="24381CC7" w14:textId="77777777" w:rsidR="00EF5D55" w:rsidRDefault="00EF5D55" w:rsidP="00EF5D55">
      <w:pPr>
        <w:rPr>
          <w:b/>
          <w:bCs/>
        </w:rPr>
      </w:pPr>
    </w:p>
    <w:p w14:paraId="3ADDD068" w14:textId="10263125" w:rsidR="00EF5D55" w:rsidRDefault="00EF5D55" w:rsidP="00EF5D55">
      <w:pPr>
        <w:rPr>
          <w:b/>
          <w:bCs/>
        </w:rPr>
      </w:pPr>
      <w:r>
        <w:rPr>
          <w:b/>
          <w:bCs/>
        </w:rPr>
        <w:t xml:space="preserve">C-PACER Project – </w:t>
      </w:r>
      <w:r w:rsidRPr="00863032">
        <w:t>the construction, installation, or modification of Eligible Improvements financed pursuant to the C-PACER Act</w:t>
      </w:r>
      <w:r>
        <w:rPr>
          <w:b/>
          <w:bCs/>
        </w:rPr>
        <w:t>.</w:t>
      </w:r>
    </w:p>
    <w:p w14:paraId="0A427EB7" w14:textId="77777777" w:rsidR="00EF5D55" w:rsidRDefault="00EF5D55" w:rsidP="00EF5D55">
      <w:pPr>
        <w:rPr>
          <w:b/>
          <w:bCs/>
        </w:rPr>
      </w:pPr>
    </w:p>
    <w:p w14:paraId="6A90F6A0" w14:textId="1E53A736" w:rsidR="00EF5D55" w:rsidRPr="00D92009" w:rsidRDefault="00EF5D55" w:rsidP="00EF5D55">
      <w:pPr>
        <w:rPr>
          <w:b/>
          <w:bCs/>
        </w:rPr>
      </w:pPr>
      <w:r>
        <w:rPr>
          <w:b/>
          <w:bCs/>
        </w:rPr>
        <w:t xml:space="preserve">Capital Provider </w:t>
      </w:r>
      <w:r w:rsidRPr="00710F84">
        <w:rPr>
          <w:b/>
          <w:bCs/>
        </w:rPr>
        <w:t>–</w:t>
      </w:r>
      <w:r>
        <w:t xml:space="preserve"> </w:t>
      </w:r>
      <w:r w:rsidRPr="00DA6E5F">
        <w:t xml:space="preserve">a third-party provider of </w:t>
      </w:r>
      <w:r>
        <w:t>C-PACER</w:t>
      </w:r>
      <w:r w:rsidRPr="00DA6E5F">
        <w:t xml:space="preserve"> financing</w:t>
      </w:r>
      <w:r>
        <w:t>.</w:t>
      </w:r>
    </w:p>
    <w:p w14:paraId="26265BD1" w14:textId="77777777" w:rsidR="00EF5D55" w:rsidRDefault="00EF5D55" w:rsidP="00EF5D55">
      <w:pPr>
        <w:rPr>
          <w:b/>
          <w:bCs/>
        </w:rPr>
      </w:pPr>
    </w:p>
    <w:p w14:paraId="565257F4" w14:textId="19ECA298" w:rsidR="00EF5D55" w:rsidRDefault="00EF5D55" w:rsidP="00EF5D55">
      <w:r w:rsidRPr="00710F84">
        <w:rPr>
          <w:b/>
          <w:bCs/>
        </w:rPr>
        <w:t>Capital Provider Contract –</w:t>
      </w:r>
      <w:r>
        <w:t xml:space="preserve"> the contract executed by the local government and the C-PACER capital provider that describes the</w:t>
      </w:r>
      <w:r w:rsidRPr="00B13E74">
        <w:t xml:space="preserve"> servicing of </w:t>
      </w:r>
      <w:r>
        <w:t xml:space="preserve">the C-PACER </w:t>
      </w:r>
      <w:r w:rsidRPr="00B13E74">
        <w:t>assessment</w:t>
      </w:r>
      <w:r>
        <w:t>.</w:t>
      </w:r>
      <w:r w:rsidRPr="00B13E74">
        <w:t xml:space="preserve"> </w:t>
      </w:r>
    </w:p>
    <w:p w14:paraId="76C0628F" w14:textId="77777777" w:rsidR="00EF5D55" w:rsidRDefault="00EF5D55" w:rsidP="00EF5D55">
      <w:pPr>
        <w:rPr>
          <w:b/>
          <w:bCs/>
        </w:rPr>
      </w:pPr>
    </w:p>
    <w:p w14:paraId="300500D6" w14:textId="301D7FE6" w:rsidR="00EF5D55" w:rsidRDefault="00EF5D55" w:rsidP="00EF5D55">
      <w:r w:rsidRPr="006E2B59">
        <w:rPr>
          <w:b/>
          <w:bCs/>
        </w:rPr>
        <w:t>Eligible Improvement –</w:t>
      </w:r>
      <w:r>
        <w:t>an Energy and/or Resilience Improvement Project as described in the C-PACER Act.</w:t>
      </w:r>
    </w:p>
    <w:p w14:paraId="784F0D8F" w14:textId="77777777" w:rsidR="00EF5D55" w:rsidRDefault="00EF5D55" w:rsidP="00EF5D55">
      <w:pPr>
        <w:rPr>
          <w:b/>
          <w:bCs/>
        </w:rPr>
      </w:pPr>
    </w:p>
    <w:p w14:paraId="4AFDD960" w14:textId="5379D94A" w:rsidR="00EF5D55" w:rsidRDefault="00EF5D55" w:rsidP="00EF5D55">
      <w:r w:rsidRPr="00323F4C">
        <w:rPr>
          <w:b/>
          <w:bCs/>
        </w:rPr>
        <w:t>Eligible Propert</w:t>
      </w:r>
      <w:r>
        <w:rPr>
          <w:b/>
          <w:bCs/>
        </w:rPr>
        <w:t>y</w:t>
      </w:r>
      <w:r w:rsidRPr="00127859">
        <w:rPr>
          <w:b/>
          <w:bCs/>
        </w:rPr>
        <w:t xml:space="preserve"> –</w:t>
      </w:r>
      <w:r>
        <w:t xml:space="preserve"> a property that may be considered for financing pursuant to the C-PACER Act and the applicable local government’s C-PACER Ordinance and Resolution.</w:t>
      </w:r>
    </w:p>
    <w:p w14:paraId="47F46253" w14:textId="77777777" w:rsidR="00EF5D55" w:rsidRDefault="00EF5D55" w:rsidP="00EF5D55">
      <w:pPr>
        <w:rPr>
          <w:b/>
          <w:bCs/>
        </w:rPr>
      </w:pPr>
    </w:p>
    <w:p w14:paraId="0789043B" w14:textId="58FEF470" w:rsidR="00EF5D55" w:rsidRPr="00367F3C" w:rsidRDefault="00EF5D55" w:rsidP="00EF5D55">
      <w:pPr>
        <w:rPr>
          <w:b/>
        </w:rPr>
      </w:pPr>
      <w:r w:rsidRPr="00710F84">
        <w:rPr>
          <w:b/>
          <w:bCs/>
        </w:rPr>
        <w:t>Energy Improvement Project –</w:t>
      </w:r>
      <w:r>
        <w:t xml:space="preserve"> a C-PACER Project</w:t>
      </w:r>
      <w:r w:rsidRPr="00AD5377">
        <w:t xml:space="preserve"> </w:t>
      </w:r>
      <w:r>
        <w:t>designed</w:t>
      </w:r>
      <w:r w:rsidRPr="00AD5377">
        <w:t xml:space="preserve"> to reduce energy </w:t>
      </w:r>
      <w:r>
        <w:t xml:space="preserve">consumption or </w:t>
      </w:r>
      <w:r w:rsidRPr="00AD5377">
        <w:t>demand, energy</w:t>
      </w:r>
      <w:r>
        <w:t xml:space="preserve"> costs</w:t>
      </w:r>
      <w:r w:rsidRPr="00AD5377">
        <w:t>, or emissions affecting local air quality, including a product, device, or interacting group of products or devices that use energy technology to generate electricity, provide thermal energy, or regulate temperature</w:t>
      </w:r>
      <w:r>
        <w:t xml:space="preserve">. </w:t>
      </w:r>
    </w:p>
    <w:p w14:paraId="6AD5EE33" w14:textId="77777777" w:rsidR="00EF5D55" w:rsidRDefault="00EF5D55" w:rsidP="00EF5D55">
      <w:pPr>
        <w:rPr>
          <w:b/>
          <w:bCs/>
        </w:rPr>
      </w:pPr>
    </w:p>
    <w:p w14:paraId="2E74026F" w14:textId="35A089DF" w:rsidR="00EF5D55" w:rsidRDefault="00EF5D55" w:rsidP="00EF5D55">
      <w:pPr>
        <w:rPr>
          <w:b/>
          <w:bCs/>
        </w:rPr>
      </w:pPr>
      <w:r>
        <w:rPr>
          <w:b/>
          <w:bCs/>
        </w:rPr>
        <w:t xml:space="preserve">Independent Project Auditor – </w:t>
      </w:r>
      <w:r>
        <w:t>an independent third-party not otherwise engaged in the C-PACER Project who holds one of the professional certifications described in the “Technical Requirements.”</w:t>
      </w:r>
    </w:p>
    <w:p w14:paraId="673E8D33" w14:textId="77777777" w:rsidR="00EF5D55" w:rsidRDefault="00EF5D55" w:rsidP="00EF5D55">
      <w:pPr>
        <w:rPr>
          <w:b/>
          <w:bCs/>
        </w:rPr>
      </w:pPr>
    </w:p>
    <w:p w14:paraId="338E1C3D" w14:textId="48184C93" w:rsidR="00EF5D55" w:rsidRDefault="00EF5D55" w:rsidP="00EF5D55">
      <w:pPr>
        <w:rPr>
          <w:b/>
          <w:bCs/>
        </w:rPr>
      </w:pPr>
      <w:r w:rsidRPr="00710F84">
        <w:rPr>
          <w:b/>
          <w:bCs/>
        </w:rPr>
        <w:t>Notice of Contractual Assessment Lien –</w:t>
      </w:r>
      <w:r>
        <w:t xml:space="preserve"> the document recorded in the land records of the jurisdiction where a C-PACER project is located that provides notice of the imposition of the C-PACER Assessment on the property receiving the Eligible Improvement.</w:t>
      </w:r>
    </w:p>
    <w:p w14:paraId="1F3ED5FE" w14:textId="77777777" w:rsidR="00EF5D55" w:rsidRDefault="00EF5D55" w:rsidP="00EF5D55">
      <w:pPr>
        <w:rPr>
          <w:b/>
          <w:bCs/>
        </w:rPr>
      </w:pPr>
    </w:p>
    <w:p w14:paraId="6DDE27AD" w14:textId="43DA0D59" w:rsidR="00EF5D55" w:rsidRDefault="00EF5D55" w:rsidP="00EF5D55">
      <w:r w:rsidRPr="00710F84">
        <w:rPr>
          <w:b/>
          <w:bCs/>
        </w:rPr>
        <w:t xml:space="preserve">Ordinance to Approve a </w:t>
      </w:r>
      <w:r>
        <w:rPr>
          <w:b/>
          <w:bCs/>
        </w:rPr>
        <w:t>C-PACER</w:t>
      </w:r>
      <w:r w:rsidRPr="00710F84">
        <w:rPr>
          <w:b/>
          <w:bCs/>
        </w:rPr>
        <w:t xml:space="preserve"> Program –</w:t>
      </w:r>
      <w:r>
        <w:rPr>
          <w:b/>
          <w:bCs/>
        </w:rPr>
        <w:t xml:space="preserve"> </w:t>
      </w:r>
      <w:r w:rsidRPr="00ED4FA7">
        <w:t>the</w:t>
      </w:r>
      <w:r>
        <w:rPr>
          <w:b/>
          <w:bCs/>
        </w:rPr>
        <w:t xml:space="preserve"> </w:t>
      </w:r>
      <w:r>
        <w:t>non-codified ordinance approving a Program Report setting forth the terms and conditions of a C-PACER Program.</w:t>
      </w:r>
    </w:p>
    <w:p w14:paraId="5F6FF233" w14:textId="77777777" w:rsidR="00EF5D55" w:rsidRDefault="00EF5D55" w:rsidP="00EF5D55">
      <w:pPr>
        <w:rPr>
          <w:b/>
          <w:bCs/>
        </w:rPr>
      </w:pPr>
    </w:p>
    <w:p w14:paraId="7EA4F7AD" w14:textId="425203FE" w:rsidR="00EF5D55" w:rsidRDefault="00EF5D55" w:rsidP="00EF5D55">
      <w:r w:rsidRPr="00710F84">
        <w:rPr>
          <w:b/>
          <w:bCs/>
        </w:rPr>
        <w:t xml:space="preserve">Ordinance to Establish a </w:t>
      </w:r>
      <w:r>
        <w:rPr>
          <w:b/>
          <w:bCs/>
        </w:rPr>
        <w:t>C-PACER</w:t>
      </w:r>
      <w:r w:rsidRPr="00710F84">
        <w:rPr>
          <w:b/>
          <w:bCs/>
        </w:rPr>
        <w:t xml:space="preserve"> Program –</w:t>
      </w:r>
      <w:r>
        <w:t xml:space="preserve"> codified ordinance incorporating the previously enacted Resolution and Intent and Ordinance to Approve a C-PACER Program, establishing the C-PACER program in a particular jurisdiction.</w:t>
      </w:r>
    </w:p>
    <w:p w14:paraId="2D93A907" w14:textId="77777777" w:rsidR="00EF5D55" w:rsidRDefault="00EF5D55" w:rsidP="00EF5D55">
      <w:pPr>
        <w:rPr>
          <w:b/>
          <w:bCs/>
        </w:rPr>
      </w:pPr>
    </w:p>
    <w:p w14:paraId="19BEB457" w14:textId="710024E0" w:rsidR="00EF5D55" w:rsidRDefault="00EF5D55" w:rsidP="00EF5D55">
      <w:r w:rsidRPr="00710F84">
        <w:rPr>
          <w:b/>
          <w:bCs/>
        </w:rPr>
        <w:t>Owner Contract –</w:t>
      </w:r>
      <w:r w:rsidRPr="00710F84">
        <w:t xml:space="preserve"> </w:t>
      </w:r>
      <w:r>
        <w:t>executed by the local government</w:t>
      </w:r>
      <w:r w:rsidDel="0031297B">
        <w:t xml:space="preserve"> </w:t>
      </w:r>
      <w:r>
        <w:t>and the owner of an Eligible Property that specifies the terms of the C-PACER Assessment and financing.</w:t>
      </w:r>
    </w:p>
    <w:p w14:paraId="3F363A0E" w14:textId="77777777" w:rsidR="00EF5D55" w:rsidRDefault="00EF5D55" w:rsidP="00EF5D55">
      <w:pPr>
        <w:rPr>
          <w:b/>
          <w:bCs/>
        </w:rPr>
      </w:pPr>
    </w:p>
    <w:p w14:paraId="1669CE06" w14:textId="5C298092" w:rsidR="00EF5D55" w:rsidRPr="00A76B2E" w:rsidRDefault="00EF5D55" w:rsidP="00EF5D55">
      <w:r w:rsidRPr="00710F84">
        <w:rPr>
          <w:b/>
          <w:bCs/>
        </w:rPr>
        <w:t xml:space="preserve">Program </w:t>
      </w:r>
      <w:r w:rsidRPr="00081725">
        <w:rPr>
          <w:b/>
          <w:bCs/>
        </w:rPr>
        <w:t>Report –</w:t>
      </w:r>
      <w:r w:rsidRPr="00081725">
        <w:t xml:space="preserve"> publicly available report describing the terms of a </w:t>
      </w:r>
      <w:r>
        <w:t>C-PACER</w:t>
      </w:r>
      <w:r w:rsidRPr="00081725">
        <w:t xml:space="preserve"> program</w:t>
      </w:r>
      <w:r>
        <w:t>, as specified in the C-PACER Act.</w:t>
      </w:r>
    </w:p>
    <w:p w14:paraId="3AAC4800" w14:textId="77777777" w:rsidR="00EF5D55" w:rsidRDefault="00EF5D55" w:rsidP="00EF5D55">
      <w:pPr>
        <w:pStyle w:val="Default"/>
        <w:rPr>
          <w:rFonts w:ascii="Franklin Gothic Book" w:hAnsi="Franklin Gothic Book"/>
          <w:b/>
          <w:bCs/>
        </w:rPr>
      </w:pPr>
    </w:p>
    <w:p w14:paraId="741176FF" w14:textId="50905DC8" w:rsidR="00EF5D55" w:rsidRPr="00EF5D55" w:rsidRDefault="00EF5D55" w:rsidP="00EF5D55">
      <w:r w:rsidRPr="00EF5D55">
        <w:rPr>
          <w:b/>
          <w:bCs/>
        </w:rPr>
        <w:t xml:space="preserve">Renewable </w:t>
      </w:r>
      <w:r w:rsidR="00236BDD">
        <w:rPr>
          <w:b/>
          <w:bCs/>
        </w:rPr>
        <w:t>E</w:t>
      </w:r>
      <w:r w:rsidRPr="00EF5D55">
        <w:rPr>
          <w:b/>
          <w:bCs/>
        </w:rPr>
        <w:t>nergy</w:t>
      </w:r>
      <w:r w:rsidRPr="00EF5D55">
        <w:t xml:space="preserve"> has the meaning given in </w:t>
      </w:r>
      <w:hyperlink r:id="rId13" w:history="1">
        <w:r w:rsidRPr="00EF5D55">
          <w:rPr>
            <w:rStyle w:val="Hyperlink"/>
          </w:rPr>
          <w:t>AS 42.45.350(5)</w:t>
        </w:r>
      </w:hyperlink>
      <w:r w:rsidRPr="00EF5D55">
        <w:t>.</w:t>
      </w:r>
    </w:p>
    <w:p w14:paraId="5D0F0507" w14:textId="77777777" w:rsidR="00EF5D55" w:rsidRDefault="00EF5D55" w:rsidP="00EF5D55">
      <w:pPr>
        <w:rPr>
          <w:b/>
          <w:bCs/>
        </w:rPr>
      </w:pPr>
    </w:p>
    <w:p w14:paraId="2440C911" w14:textId="77777777" w:rsidR="00EF5D55" w:rsidRPr="00367F3C" w:rsidRDefault="00EF5D55" w:rsidP="00EF5D55">
      <w:r>
        <w:rPr>
          <w:b/>
          <w:bCs/>
        </w:rPr>
        <w:t>Resilience</w:t>
      </w:r>
      <w:r w:rsidRPr="00A12B5C">
        <w:rPr>
          <w:b/>
          <w:bCs/>
        </w:rPr>
        <w:t xml:space="preserve"> Improvement</w:t>
      </w:r>
      <w:r>
        <w:rPr>
          <w:b/>
          <w:bCs/>
        </w:rPr>
        <w:t xml:space="preserve"> Project</w:t>
      </w:r>
      <w:r>
        <w:t xml:space="preserve"> – a C-PACER Project to improve building resilience including but not limited to projects for seismic improvements, stormwater management, flood mitigation and protection, fire hardening, fire or wind resistance, erosion management, snow load management, microgrids for energy storage and backup power generation, water or wastewater efficiency including reuse and energy recovery, electric vehicle charging stations, retrofitting that improves the envelope, structure, or systems of the building, or any other improvement project approved by a local government as a resilience improvement project.</w:t>
      </w:r>
    </w:p>
    <w:p w14:paraId="527C72CF" w14:textId="77777777" w:rsidR="00EF5D55" w:rsidRDefault="00EF5D55" w:rsidP="00EF5D55">
      <w:pPr>
        <w:rPr>
          <w:b/>
          <w:bCs/>
        </w:rPr>
      </w:pPr>
    </w:p>
    <w:p w14:paraId="646E5DC0" w14:textId="61FD6E47" w:rsidR="00EF5D55" w:rsidRPr="00CA397B" w:rsidRDefault="00EF5D55" w:rsidP="00EF5D55">
      <w:r w:rsidRPr="00081725">
        <w:rPr>
          <w:b/>
          <w:bCs/>
        </w:rPr>
        <w:t>Resolution of Intent</w:t>
      </w:r>
      <w:r w:rsidRPr="00710F84">
        <w:rPr>
          <w:b/>
          <w:bCs/>
        </w:rPr>
        <w:t xml:space="preserve"> –</w:t>
      </w:r>
      <w:r>
        <w:t xml:space="preserve"> a legislative action taken pursuant to the C-PACER Act that establishes that the financing of Eligible Improvements through assessments serves a valid public purpose.</w:t>
      </w:r>
      <w:r w:rsidRPr="00CA397B">
        <w:br w:type="page"/>
      </w:r>
    </w:p>
    <w:sdt>
      <w:sdtPr>
        <w:rPr>
          <w:rFonts w:eastAsiaTheme="minorHAnsi" w:cstheme="minorBidi"/>
          <w:b w:val="0"/>
          <w:bCs w:val="0"/>
          <w:color w:val="auto"/>
          <w:sz w:val="24"/>
          <w:szCs w:val="24"/>
        </w:rPr>
        <w:id w:val="-1022088761"/>
        <w:docPartObj>
          <w:docPartGallery w:val="Table of Contents"/>
          <w:docPartUnique/>
        </w:docPartObj>
      </w:sdtPr>
      <w:sdtEndPr>
        <w:rPr>
          <w:rFonts w:eastAsia="Times New Roman" w:cstheme="minorHAnsi"/>
          <w:noProof/>
          <w:sz w:val="22"/>
          <w:szCs w:val="22"/>
        </w:rPr>
      </w:sdtEndPr>
      <w:sdtContent>
        <w:p w14:paraId="0D1E6261" w14:textId="79F38378" w:rsidR="00E80D6B" w:rsidRDefault="00E80D6B" w:rsidP="00EF5D55">
          <w:pPr>
            <w:pStyle w:val="TOCHeading"/>
          </w:pPr>
          <w:r w:rsidRPr="00EF5D55">
            <w:t>Contents</w:t>
          </w:r>
        </w:p>
        <w:p w14:paraId="0E077F05" w14:textId="77777777" w:rsidR="00EF5D55" w:rsidRPr="00EF5D55" w:rsidRDefault="00EF5D55" w:rsidP="00EF5D55"/>
        <w:p w14:paraId="1282007D" w14:textId="1866FC6A" w:rsidR="00913531" w:rsidRDefault="00E80D6B">
          <w:pPr>
            <w:pStyle w:val="TOC1"/>
            <w:rPr>
              <w:rFonts w:asciiTheme="minorHAnsi" w:eastAsiaTheme="minorEastAsia" w:hAnsiTheme="minorHAnsi" w:cstheme="minorBidi"/>
              <w:b w:val="0"/>
              <w:bCs w:val="0"/>
              <w:kern w:val="0"/>
            </w:rPr>
          </w:pPr>
          <w:r w:rsidRPr="003D5061">
            <w:rPr>
              <w:noProof w:val="0"/>
              <w:sz w:val="28"/>
              <w:szCs w:val="28"/>
            </w:rPr>
            <w:fldChar w:fldCharType="begin"/>
          </w:r>
          <w:r w:rsidRPr="003D5061">
            <w:rPr>
              <w:sz w:val="28"/>
              <w:szCs w:val="28"/>
            </w:rPr>
            <w:instrText xml:space="preserve"> TOC \o "1-3" \h \z \u </w:instrText>
          </w:r>
          <w:r w:rsidRPr="003D5061">
            <w:rPr>
              <w:noProof w:val="0"/>
              <w:sz w:val="28"/>
              <w:szCs w:val="28"/>
            </w:rPr>
            <w:fldChar w:fldCharType="separate"/>
          </w:r>
          <w:hyperlink w:anchor="_Toc140131099" w:history="1">
            <w:r w:rsidR="00913531" w:rsidRPr="009546B1">
              <w:rPr>
                <w:rStyle w:val="Hyperlink"/>
              </w:rPr>
              <w:t>Definitions</w:t>
            </w:r>
            <w:r w:rsidR="00913531">
              <w:rPr>
                <w:webHidden/>
              </w:rPr>
              <w:tab/>
            </w:r>
            <w:r w:rsidR="00913531">
              <w:rPr>
                <w:webHidden/>
              </w:rPr>
              <w:fldChar w:fldCharType="begin"/>
            </w:r>
            <w:r w:rsidR="00913531">
              <w:rPr>
                <w:webHidden/>
              </w:rPr>
              <w:instrText xml:space="preserve"> PAGEREF _Toc140131099 \h </w:instrText>
            </w:r>
            <w:r w:rsidR="00913531">
              <w:rPr>
                <w:webHidden/>
              </w:rPr>
            </w:r>
            <w:r w:rsidR="00913531">
              <w:rPr>
                <w:webHidden/>
              </w:rPr>
              <w:fldChar w:fldCharType="separate"/>
            </w:r>
            <w:r w:rsidR="00913531">
              <w:rPr>
                <w:webHidden/>
              </w:rPr>
              <w:t>i</w:t>
            </w:r>
            <w:r w:rsidR="00913531">
              <w:rPr>
                <w:webHidden/>
              </w:rPr>
              <w:fldChar w:fldCharType="end"/>
            </w:r>
          </w:hyperlink>
        </w:p>
        <w:p w14:paraId="205971CF" w14:textId="2AA0D89E" w:rsidR="00913531" w:rsidRDefault="00AC024E">
          <w:pPr>
            <w:pStyle w:val="TOC1"/>
            <w:rPr>
              <w:rFonts w:asciiTheme="minorHAnsi" w:eastAsiaTheme="minorEastAsia" w:hAnsiTheme="minorHAnsi" w:cstheme="minorBidi"/>
              <w:b w:val="0"/>
              <w:bCs w:val="0"/>
              <w:kern w:val="0"/>
            </w:rPr>
          </w:pPr>
          <w:hyperlink w:anchor="_Toc140131100" w:history="1">
            <w:r w:rsidR="00913531" w:rsidRPr="009546B1">
              <w:rPr>
                <w:rStyle w:val="Hyperlink"/>
              </w:rPr>
              <w:t>I. Introduction</w:t>
            </w:r>
            <w:r w:rsidR="00913531">
              <w:rPr>
                <w:webHidden/>
              </w:rPr>
              <w:tab/>
            </w:r>
            <w:r w:rsidR="00913531">
              <w:rPr>
                <w:webHidden/>
              </w:rPr>
              <w:fldChar w:fldCharType="begin"/>
            </w:r>
            <w:r w:rsidR="00913531">
              <w:rPr>
                <w:webHidden/>
              </w:rPr>
              <w:instrText xml:space="preserve"> PAGEREF _Toc140131100 \h </w:instrText>
            </w:r>
            <w:r w:rsidR="00913531">
              <w:rPr>
                <w:webHidden/>
              </w:rPr>
            </w:r>
            <w:r w:rsidR="00913531">
              <w:rPr>
                <w:webHidden/>
              </w:rPr>
              <w:fldChar w:fldCharType="separate"/>
            </w:r>
            <w:r w:rsidR="00913531">
              <w:rPr>
                <w:webHidden/>
              </w:rPr>
              <w:t>1</w:t>
            </w:r>
            <w:r w:rsidR="00913531">
              <w:rPr>
                <w:webHidden/>
              </w:rPr>
              <w:fldChar w:fldCharType="end"/>
            </w:r>
          </w:hyperlink>
        </w:p>
        <w:p w14:paraId="226FE718" w14:textId="36015263" w:rsidR="00913531" w:rsidRDefault="00AC024E">
          <w:pPr>
            <w:pStyle w:val="TOC2"/>
            <w:rPr>
              <w:rFonts w:eastAsiaTheme="minorEastAsia" w:cstheme="minorBidi"/>
            </w:rPr>
          </w:pPr>
          <w:hyperlink w:anchor="_Toc140131101" w:history="1">
            <w:r w:rsidR="00913531" w:rsidRPr="009546B1">
              <w:rPr>
                <w:rStyle w:val="Hyperlink"/>
              </w:rPr>
              <w:t>About C-PACER</w:t>
            </w:r>
            <w:r w:rsidR="00913531">
              <w:rPr>
                <w:webHidden/>
              </w:rPr>
              <w:tab/>
            </w:r>
            <w:r w:rsidR="00913531">
              <w:rPr>
                <w:webHidden/>
              </w:rPr>
              <w:fldChar w:fldCharType="begin"/>
            </w:r>
            <w:r w:rsidR="00913531">
              <w:rPr>
                <w:webHidden/>
              </w:rPr>
              <w:instrText xml:space="preserve"> PAGEREF _Toc140131101 \h </w:instrText>
            </w:r>
            <w:r w:rsidR="00913531">
              <w:rPr>
                <w:webHidden/>
              </w:rPr>
            </w:r>
            <w:r w:rsidR="00913531">
              <w:rPr>
                <w:webHidden/>
              </w:rPr>
              <w:fldChar w:fldCharType="separate"/>
            </w:r>
            <w:r w:rsidR="00913531">
              <w:rPr>
                <w:webHidden/>
              </w:rPr>
              <w:t>1</w:t>
            </w:r>
            <w:r w:rsidR="00913531">
              <w:rPr>
                <w:webHidden/>
              </w:rPr>
              <w:fldChar w:fldCharType="end"/>
            </w:r>
          </w:hyperlink>
        </w:p>
        <w:p w14:paraId="3A0155D7" w14:textId="6267E75F" w:rsidR="00913531" w:rsidRDefault="00AC024E">
          <w:pPr>
            <w:pStyle w:val="TOC1"/>
            <w:rPr>
              <w:rFonts w:asciiTheme="minorHAnsi" w:eastAsiaTheme="minorEastAsia" w:hAnsiTheme="minorHAnsi" w:cstheme="minorBidi"/>
              <w:b w:val="0"/>
              <w:bCs w:val="0"/>
              <w:kern w:val="0"/>
            </w:rPr>
          </w:pPr>
          <w:hyperlink w:anchor="_Toc140131102" w:history="1">
            <w:r w:rsidR="00913531" w:rsidRPr="009546B1">
              <w:rPr>
                <w:rStyle w:val="Hyperlink"/>
              </w:rPr>
              <w:t>II. Benefits of C-PACER Financing</w:t>
            </w:r>
            <w:r w:rsidR="00913531">
              <w:rPr>
                <w:webHidden/>
              </w:rPr>
              <w:tab/>
            </w:r>
            <w:r w:rsidR="00913531">
              <w:rPr>
                <w:webHidden/>
              </w:rPr>
              <w:fldChar w:fldCharType="begin"/>
            </w:r>
            <w:r w:rsidR="00913531">
              <w:rPr>
                <w:webHidden/>
              </w:rPr>
              <w:instrText xml:space="preserve"> PAGEREF _Toc140131102 \h </w:instrText>
            </w:r>
            <w:r w:rsidR="00913531">
              <w:rPr>
                <w:webHidden/>
              </w:rPr>
            </w:r>
            <w:r w:rsidR="00913531">
              <w:rPr>
                <w:webHidden/>
              </w:rPr>
              <w:fldChar w:fldCharType="separate"/>
            </w:r>
            <w:r w:rsidR="00913531">
              <w:rPr>
                <w:webHidden/>
              </w:rPr>
              <w:t>2</w:t>
            </w:r>
            <w:r w:rsidR="00913531">
              <w:rPr>
                <w:webHidden/>
              </w:rPr>
              <w:fldChar w:fldCharType="end"/>
            </w:r>
          </w:hyperlink>
        </w:p>
        <w:p w14:paraId="6046F5F1" w14:textId="4A0EAB9A" w:rsidR="00913531" w:rsidRDefault="00AC024E">
          <w:pPr>
            <w:pStyle w:val="TOC2"/>
            <w:rPr>
              <w:rFonts w:eastAsiaTheme="minorEastAsia" w:cstheme="minorBidi"/>
            </w:rPr>
          </w:pPr>
          <w:hyperlink w:anchor="_Toc140131103" w:history="1">
            <w:r w:rsidR="00913531" w:rsidRPr="009546B1">
              <w:rPr>
                <w:rStyle w:val="Hyperlink"/>
              </w:rPr>
              <w:t>Benefits of C-PACER for Property Owners and Developers</w:t>
            </w:r>
            <w:r w:rsidR="00913531">
              <w:rPr>
                <w:webHidden/>
              </w:rPr>
              <w:tab/>
            </w:r>
            <w:r w:rsidR="00913531">
              <w:rPr>
                <w:webHidden/>
              </w:rPr>
              <w:fldChar w:fldCharType="begin"/>
            </w:r>
            <w:r w:rsidR="00913531">
              <w:rPr>
                <w:webHidden/>
              </w:rPr>
              <w:instrText xml:space="preserve"> PAGEREF _Toc140131103 \h </w:instrText>
            </w:r>
            <w:r w:rsidR="00913531">
              <w:rPr>
                <w:webHidden/>
              </w:rPr>
            </w:r>
            <w:r w:rsidR="00913531">
              <w:rPr>
                <w:webHidden/>
              </w:rPr>
              <w:fldChar w:fldCharType="separate"/>
            </w:r>
            <w:r w:rsidR="00913531">
              <w:rPr>
                <w:webHidden/>
              </w:rPr>
              <w:t>2</w:t>
            </w:r>
            <w:r w:rsidR="00913531">
              <w:rPr>
                <w:webHidden/>
              </w:rPr>
              <w:fldChar w:fldCharType="end"/>
            </w:r>
          </w:hyperlink>
        </w:p>
        <w:p w14:paraId="1D55FA6A" w14:textId="48BE752A" w:rsidR="00913531" w:rsidRDefault="00AC024E">
          <w:pPr>
            <w:pStyle w:val="TOC2"/>
            <w:rPr>
              <w:rFonts w:eastAsiaTheme="minorEastAsia" w:cstheme="minorBidi"/>
            </w:rPr>
          </w:pPr>
          <w:hyperlink w:anchor="_Toc140131104" w:history="1">
            <w:r w:rsidR="00913531" w:rsidRPr="009546B1">
              <w:rPr>
                <w:rStyle w:val="Hyperlink"/>
              </w:rPr>
              <w:t>Benefits of C-PACER for Local Governments</w:t>
            </w:r>
            <w:r w:rsidR="00913531">
              <w:rPr>
                <w:webHidden/>
              </w:rPr>
              <w:tab/>
            </w:r>
            <w:r w:rsidR="00913531">
              <w:rPr>
                <w:webHidden/>
              </w:rPr>
              <w:fldChar w:fldCharType="begin"/>
            </w:r>
            <w:r w:rsidR="00913531">
              <w:rPr>
                <w:webHidden/>
              </w:rPr>
              <w:instrText xml:space="preserve"> PAGEREF _Toc140131104 \h </w:instrText>
            </w:r>
            <w:r w:rsidR="00913531">
              <w:rPr>
                <w:webHidden/>
              </w:rPr>
            </w:r>
            <w:r w:rsidR="00913531">
              <w:rPr>
                <w:webHidden/>
              </w:rPr>
              <w:fldChar w:fldCharType="separate"/>
            </w:r>
            <w:r w:rsidR="00913531">
              <w:rPr>
                <w:webHidden/>
              </w:rPr>
              <w:t>2</w:t>
            </w:r>
            <w:r w:rsidR="00913531">
              <w:rPr>
                <w:webHidden/>
              </w:rPr>
              <w:fldChar w:fldCharType="end"/>
            </w:r>
          </w:hyperlink>
        </w:p>
        <w:p w14:paraId="06748283" w14:textId="0B6CB74D" w:rsidR="00913531" w:rsidRDefault="00AC024E">
          <w:pPr>
            <w:pStyle w:val="TOC2"/>
            <w:rPr>
              <w:rFonts w:eastAsiaTheme="minorEastAsia" w:cstheme="minorBidi"/>
            </w:rPr>
          </w:pPr>
          <w:hyperlink w:anchor="_Toc140131105" w:history="1">
            <w:r w:rsidR="00913531" w:rsidRPr="009546B1">
              <w:rPr>
                <w:rStyle w:val="Hyperlink"/>
              </w:rPr>
              <w:t>Benefits of C-PACER for Capital Providers</w:t>
            </w:r>
            <w:r w:rsidR="00913531">
              <w:rPr>
                <w:webHidden/>
              </w:rPr>
              <w:tab/>
            </w:r>
            <w:r w:rsidR="00913531">
              <w:rPr>
                <w:webHidden/>
              </w:rPr>
              <w:fldChar w:fldCharType="begin"/>
            </w:r>
            <w:r w:rsidR="00913531">
              <w:rPr>
                <w:webHidden/>
              </w:rPr>
              <w:instrText xml:space="preserve"> PAGEREF _Toc140131105 \h </w:instrText>
            </w:r>
            <w:r w:rsidR="00913531">
              <w:rPr>
                <w:webHidden/>
              </w:rPr>
            </w:r>
            <w:r w:rsidR="00913531">
              <w:rPr>
                <w:webHidden/>
              </w:rPr>
              <w:fldChar w:fldCharType="separate"/>
            </w:r>
            <w:r w:rsidR="00913531">
              <w:rPr>
                <w:webHidden/>
              </w:rPr>
              <w:t>2</w:t>
            </w:r>
            <w:r w:rsidR="00913531">
              <w:rPr>
                <w:webHidden/>
              </w:rPr>
              <w:fldChar w:fldCharType="end"/>
            </w:r>
          </w:hyperlink>
        </w:p>
        <w:p w14:paraId="3EBF9270" w14:textId="2023CF9B" w:rsidR="00913531" w:rsidRDefault="00AC024E">
          <w:pPr>
            <w:pStyle w:val="TOC2"/>
            <w:rPr>
              <w:rFonts w:eastAsiaTheme="minorEastAsia" w:cstheme="minorBidi"/>
            </w:rPr>
          </w:pPr>
          <w:hyperlink w:anchor="_Toc140131106" w:history="1">
            <w:r w:rsidR="00913531" w:rsidRPr="009546B1">
              <w:rPr>
                <w:rStyle w:val="Hyperlink"/>
              </w:rPr>
              <w:t>Benefits of C-PACER for Existing Mortgage Holders</w:t>
            </w:r>
            <w:r w:rsidR="00913531">
              <w:rPr>
                <w:webHidden/>
              </w:rPr>
              <w:tab/>
            </w:r>
            <w:r w:rsidR="00913531">
              <w:rPr>
                <w:webHidden/>
              </w:rPr>
              <w:fldChar w:fldCharType="begin"/>
            </w:r>
            <w:r w:rsidR="00913531">
              <w:rPr>
                <w:webHidden/>
              </w:rPr>
              <w:instrText xml:space="preserve"> PAGEREF _Toc140131106 \h </w:instrText>
            </w:r>
            <w:r w:rsidR="00913531">
              <w:rPr>
                <w:webHidden/>
              </w:rPr>
            </w:r>
            <w:r w:rsidR="00913531">
              <w:rPr>
                <w:webHidden/>
              </w:rPr>
              <w:fldChar w:fldCharType="separate"/>
            </w:r>
            <w:r w:rsidR="00913531">
              <w:rPr>
                <w:webHidden/>
              </w:rPr>
              <w:t>3</w:t>
            </w:r>
            <w:r w:rsidR="00913531">
              <w:rPr>
                <w:webHidden/>
              </w:rPr>
              <w:fldChar w:fldCharType="end"/>
            </w:r>
          </w:hyperlink>
        </w:p>
        <w:p w14:paraId="5661AB07" w14:textId="4D0289DD" w:rsidR="00913531" w:rsidRDefault="00AC024E">
          <w:pPr>
            <w:pStyle w:val="TOC2"/>
            <w:rPr>
              <w:rFonts w:eastAsiaTheme="minorEastAsia" w:cstheme="minorBidi"/>
            </w:rPr>
          </w:pPr>
          <w:hyperlink w:anchor="_Toc140131107" w:history="1">
            <w:r w:rsidR="00913531" w:rsidRPr="009546B1">
              <w:rPr>
                <w:rStyle w:val="Hyperlink"/>
              </w:rPr>
              <w:t>Benefits of C-PACER for Contractors, Architects, Building Engineers</w:t>
            </w:r>
            <w:r w:rsidR="00913531">
              <w:rPr>
                <w:webHidden/>
              </w:rPr>
              <w:tab/>
            </w:r>
            <w:r w:rsidR="00913531">
              <w:rPr>
                <w:webHidden/>
              </w:rPr>
              <w:fldChar w:fldCharType="begin"/>
            </w:r>
            <w:r w:rsidR="00913531">
              <w:rPr>
                <w:webHidden/>
              </w:rPr>
              <w:instrText xml:space="preserve"> PAGEREF _Toc140131107 \h </w:instrText>
            </w:r>
            <w:r w:rsidR="00913531">
              <w:rPr>
                <w:webHidden/>
              </w:rPr>
            </w:r>
            <w:r w:rsidR="00913531">
              <w:rPr>
                <w:webHidden/>
              </w:rPr>
              <w:fldChar w:fldCharType="separate"/>
            </w:r>
            <w:r w:rsidR="00913531">
              <w:rPr>
                <w:webHidden/>
              </w:rPr>
              <w:t>3</w:t>
            </w:r>
            <w:r w:rsidR="00913531">
              <w:rPr>
                <w:webHidden/>
              </w:rPr>
              <w:fldChar w:fldCharType="end"/>
            </w:r>
          </w:hyperlink>
        </w:p>
        <w:p w14:paraId="7BEB0B4C" w14:textId="0A2099B8" w:rsidR="00913531" w:rsidRDefault="00AC024E">
          <w:pPr>
            <w:pStyle w:val="TOC1"/>
            <w:rPr>
              <w:rFonts w:asciiTheme="minorHAnsi" w:eastAsiaTheme="minorEastAsia" w:hAnsiTheme="minorHAnsi" w:cstheme="minorBidi"/>
              <w:b w:val="0"/>
              <w:bCs w:val="0"/>
              <w:kern w:val="0"/>
            </w:rPr>
          </w:pPr>
          <w:hyperlink w:anchor="_Toc140131108" w:history="1">
            <w:r w:rsidR="00913531" w:rsidRPr="009546B1">
              <w:rPr>
                <w:rStyle w:val="Hyperlink"/>
              </w:rPr>
              <w:t>III. C-PACER Financing Program Rules</w:t>
            </w:r>
            <w:r w:rsidR="00913531">
              <w:rPr>
                <w:webHidden/>
              </w:rPr>
              <w:tab/>
            </w:r>
            <w:r w:rsidR="00913531">
              <w:rPr>
                <w:webHidden/>
              </w:rPr>
              <w:fldChar w:fldCharType="begin"/>
            </w:r>
            <w:r w:rsidR="00913531">
              <w:rPr>
                <w:webHidden/>
              </w:rPr>
              <w:instrText xml:space="preserve"> PAGEREF _Toc140131108 \h </w:instrText>
            </w:r>
            <w:r w:rsidR="00913531">
              <w:rPr>
                <w:webHidden/>
              </w:rPr>
            </w:r>
            <w:r w:rsidR="00913531">
              <w:rPr>
                <w:webHidden/>
              </w:rPr>
              <w:fldChar w:fldCharType="separate"/>
            </w:r>
            <w:r w:rsidR="00913531">
              <w:rPr>
                <w:webHidden/>
              </w:rPr>
              <w:t>3</w:t>
            </w:r>
            <w:r w:rsidR="00913531">
              <w:rPr>
                <w:webHidden/>
              </w:rPr>
              <w:fldChar w:fldCharType="end"/>
            </w:r>
          </w:hyperlink>
        </w:p>
        <w:p w14:paraId="031D6810" w14:textId="0ABDB422" w:rsidR="00913531" w:rsidRDefault="00AC024E">
          <w:pPr>
            <w:pStyle w:val="TOC2"/>
            <w:rPr>
              <w:rFonts w:eastAsiaTheme="minorEastAsia" w:cstheme="minorBidi"/>
            </w:rPr>
          </w:pPr>
          <w:hyperlink w:anchor="_Toc140131109" w:history="1">
            <w:r w:rsidR="00913531" w:rsidRPr="009546B1">
              <w:rPr>
                <w:rStyle w:val="Hyperlink"/>
              </w:rPr>
              <w:t>1.</w:t>
            </w:r>
            <w:r w:rsidR="00913531">
              <w:rPr>
                <w:rFonts w:eastAsiaTheme="minorEastAsia" w:cstheme="minorBidi"/>
              </w:rPr>
              <w:tab/>
            </w:r>
            <w:r w:rsidR="00913531" w:rsidRPr="009546B1">
              <w:rPr>
                <w:rStyle w:val="Hyperlink"/>
              </w:rPr>
              <w:t>Establishment of a C-PACER Program</w:t>
            </w:r>
            <w:r w:rsidR="00913531">
              <w:rPr>
                <w:webHidden/>
              </w:rPr>
              <w:tab/>
            </w:r>
            <w:r w:rsidR="00913531">
              <w:rPr>
                <w:webHidden/>
              </w:rPr>
              <w:fldChar w:fldCharType="begin"/>
            </w:r>
            <w:r w:rsidR="00913531">
              <w:rPr>
                <w:webHidden/>
              </w:rPr>
              <w:instrText xml:space="preserve"> PAGEREF _Toc140131109 \h </w:instrText>
            </w:r>
            <w:r w:rsidR="00913531">
              <w:rPr>
                <w:webHidden/>
              </w:rPr>
            </w:r>
            <w:r w:rsidR="00913531">
              <w:rPr>
                <w:webHidden/>
              </w:rPr>
              <w:fldChar w:fldCharType="separate"/>
            </w:r>
            <w:r w:rsidR="00913531">
              <w:rPr>
                <w:webHidden/>
              </w:rPr>
              <w:t>3</w:t>
            </w:r>
            <w:r w:rsidR="00913531">
              <w:rPr>
                <w:webHidden/>
              </w:rPr>
              <w:fldChar w:fldCharType="end"/>
            </w:r>
          </w:hyperlink>
        </w:p>
        <w:p w14:paraId="1A2DCE42" w14:textId="162A2964" w:rsidR="00913531" w:rsidRDefault="00AC024E">
          <w:pPr>
            <w:pStyle w:val="TOC2"/>
            <w:rPr>
              <w:rFonts w:eastAsiaTheme="minorEastAsia" w:cstheme="minorBidi"/>
            </w:rPr>
          </w:pPr>
          <w:hyperlink w:anchor="_Toc140131110" w:history="1">
            <w:r w:rsidR="00913531" w:rsidRPr="009546B1">
              <w:rPr>
                <w:rStyle w:val="Hyperlink"/>
              </w:rPr>
              <w:t>2.</w:t>
            </w:r>
            <w:r w:rsidR="00913531">
              <w:rPr>
                <w:rFonts w:eastAsiaTheme="minorEastAsia" w:cstheme="minorBidi"/>
              </w:rPr>
              <w:tab/>
            </w:r>
            <w:r w:rsidR="00913531" w:rsidRPr="009546B1">
              <w:rPr>
                <w:rStyle w:val="Hyperlink"/>
              </w:rPr>
              <w:t>Role of the Program Administrator</w:t>
            </w:r>
            <w:r w:rsidR="00913531">
              <w:rPr>
                <w:webHidden/>
              </w:rPr>
              <w:tab/>
            </w:r>
            <w:r w:rsidR="00913531">
              <w:rPr>
                <w:webHidden/>
              </w:rPr>
              <w:fldChar w:fldCharType="begin"/>
            </w:r>
            <w:r w:rsidR="00913531">
              <w:rPr>
                <w:webHidden/>
              </w:rPr>
              <w:instrText xml:space="preserve"> PAGEREF _Toc140131110 \h </w:instrText>
            </w:r>
            <w:r w:rsidR="00913531">
              <w:rPr>
                <w:webHidden/>
              </w:rPr>
            </w:r>
            <w:r w:rsidR="00913531">
              <w:rPr>
                <w:webHidden/>
              </w:rPr>
              <w:fldChar w:fldCharType="separate"/>
            </w:r>
            <w:r w:rsidR="00913531">
              <w:rPr>
                <w:webHidden/>
              </w:rPr>
              <w:t>3</w:t>
            </w:r>
            <w:r w:rsidR="00913531">
              <w:rPr>
                <w:webHidden/>
              </w:rPr>
              <w:fldChar w:fldCharType="end"/>
            </w:r>
          </w:hyperlink>
        </w:p>
        <w:p w14:paraId="6A4E8667" w14:textId="60ADC58D" w:rsidR="00913531" w:rsidRDefault="00AC024E">
          <w:pPr>
            <w:pStyle w:val="TOC2"/>
            <w:rPr>
              <w:rFonts w:eastAsiaTheme="minorEastAsia" w:cstheme="minorBidi"/>
            </w:rPr>
          </w:pPr>
          <w:hyperlink w:anchor="_Toc140131111" w:history="1">
            <w:r w:rsidR="00913531" w:rsidRPr="009546B1">
              <w:rPr>
                <w:rStyle w:val="Hyperlink"/>
              </w:rPr>
              <w:t>3.</w:t>
            </w:r>
            <w:r w:rsidR="00913531">
              <w:rPr>
                <w:rFonts w:eastAsiaTheme="minorEastAsia" w:cstheme="minorBidi"/>
              </w:rPr>
              <w:tab/>
            </w:r>
            <w:r w:rsidR="00913531" w:rsidRPr="009546B1">
              <w:rPr>
                <w:rStyle w:val="Hyperlink"/>
              </w:rPr>
              <w:t>Eligibility Requirements</w:t>
            </w:r>
            <w:r w:rsidR="00913531">
              <w:rPr>
                <w:webHidden/>
              </w:rPr>
              <w:tab/>
            </w:r>
            <w:r w:rsidR="00913531">
              <w:rPr>
                <w:webHidden/>
              </w:rPr>
              <w:fldChar w:fldCharType="begin"/>
            </w:r>
            <w:r w:rsidR="00913531">
              <w:rPr>
                <w:webHidden/>
              </w:rPr>
              <w:instrText xml:space="preserve"> PAGEREF _Toc140131111 \h </w:instrText>
            </w:r>
            <w:r w:rsidR="00913531">
              <w:rPr>
                <w:webHidden/>
              </w:rPr>
            </w:r>
            <w:r w:rsidR="00913531">
              <w:rPr>
                <w:webHidden/>
              </w:rPr>
              <w:fldChar w:fldCharType="separate"/>
            </w:r>
            <w:r w:rsidR="00913531">
              <w:rPr>
                <w:webHidden/>
              </w:rPr>
              <w:t>4</w:t>
            </w:r>
            <w:r w:rsidR="00913531">
              <w:rPr>
                <w:webHidden/>
              </w:rPr>
              <w:fldChar w:fldCharType="end"/>
            </w:r>
          </w:hyperlink>
        </w:p>
        <w:p w14:paraId="618718C0" w14:textId="16FA34EC" w:rsidR="00913531" w:rsidRDefault="00AC024E">
          <w:pPr>
            <w:pStyle w:val="TOC2"/>
            <w:rPr>
              <w:rFonts w:eastAsiaTheme="minorEastAsia" w:cstheme="minorBidi"/>
            </w:rPr>
          </w:pPr>
          <w:hyperlink w:anchor="_Toc140131112" w:history="1">
            <w:r w:rsidR="00913531" w:rsidRPr="009546B1">
              <w:rPr>
                <w:rStyle w:val="Hyperlink"/>
              </w:rPr>
              <w:t>4.</w:t>
            </w:r>
            <w:r w:rsidR="00913531">
              <w:rPr>
                <w:rFonts w:eastAsiaTheme="minorEastAsia" w:cstheme="minorBidi"/>
              </w:rPr>
              <w:tab/>
            </w:r>
            <w:r w:rsidR="00913531" w:rsidRPr="009546B1">
              <w:rPr>
                <w:rStyle w:val="Hyperlink"/>
              </w:rPr>
              <w:t>Technical Requirements</w:t>
            </w:r>
            <w:r w:rsidR="00913531">
              <w:rPr>
                <w:webHidden/>
              </w:rPr>
              <w:tab/>
            </w:r>
            <w:r w:rsidR="00913531">
              <w:rPr>
                <w:webHidden/>
              </w:rPr>
              <w:fldChar w:fldCharType="begin"/>
            </w:r>
            <w:r w:rsidR="00913531">
              <w:rPr>
                <w:webHidden/>
              </w:rPr>
              <w:instrText xml:space="preserve"> PAGEREF _Toc140131112 \h </w:instrText>
            </w:r>
            <w:r w:rsidR="00913531">
              <w:rPr>
                <w:webHidden/>
              </w:rPr>
            </w:r>
            <w:r w:rsidR="00913531">
              <w:rPr>
                <w:webHidden/>
              </w:rPr>
              <w:fldChar w:fldCharType="separate"/>
            </w:r>
            <w:r w:rsidR="00913531">
              <w:rPr>
                <w:webHidden/>
              </w:rPr>
              <w:t>5</w:t>
            </w:r>
            <w:r w:rsidR="00913531">
              <w:rPr>
                <w:webHidden/>
              </w:rPr>
              <w:fldChar w:fldCharType="end"/>
            </w:r>
          </w:hyperlink>
        </w:p>
        <w:p w14:paraId="16CD56D8" w14:textId="4FFF9716" w:rsidR="00913531" w:rsidRDefault="00AC024E">
          <w:pPr>
            <w:pStyle w:val="TOC2"/>
            <w:rPr>
              <w:rFonts w:eastAsiaTheme="minorEastAsia" w:cstheme="minorBidi"/>
            </w:rPr>
          </w:pPr>
          <w:hyperlink w:anchor="_Toc140131113" w:history="1">
            <w:r w:rsidR="00913531" w:rsidRPr="009546B1">
              <w:rPr>
                <w:rStyle w:val="Hyperlink"/>
              </w:rPr>
              <w:t>5.</w:t>
            </w:r>
            <w:r w:rsidR="00913531">
              <w:rPr>
                <w:rFonts w:eastAsiaTheme="minorEastAsia" w:cstheme="minorBidi"/>
              </w:rPr>
              <w:tab/>
            </w:r>
            <w:r w:rsidR="00913531" w:rsidRPr="009546B1">
              <w:rPr>
                <w:rStyle w:val="Hyperlink"/>
              </w:rPr>
              <w:t>Financing Requirements</w:t>
            </w:r>
            <w:r w:rsidR="00913531">
              <w:rPr>
                <w:webHidden/>
              </w:rPr>
              <w:tab/>
            </w:r>
            <w:r w:rsidR="00913531">
              <w:rPr>
                <w:webHidden/>
              </w:rPr>
              <w:fldChar w:fldCharType="begin"/>
            </w:r>
            <w:r w:rsidR="00913531">
              <w:rPr>
                <w:webHidden/>
              </w:rPr>
              <w:instrText xml:space="preserve"> PAGEREF _Toc140131113 \h </w:instrText>
            </w:r>
            <w:r w:rsidR="00913531">
              <w:rPr>
                <w:webHidden/>
              </w:rPr>
            </w:r>
            <w:r w:rsidR="00913531">
              <w:rPr>
                <w:webHidden/>
              </w:rPr>
              <w:fldChar w:fldCharType="separate"/>
            </w:r>
            <w:r w:rsidR="00913531">
              <w:rPr>
                <w:webHidden/>
              </w:rPr>
              <w:t>5</w:t>
            </w:r>
            <w:r w:rsidR="00913531">
              <w:rPr>
                <w:webHidden/>
              </w:rPr>
              <w:fldChar w:fldCharType="end"/>
            </w:r>
          </w:hyperlink>
        </w:p>
        <w:p w14:paraId="5E894ED2" w14:textId="7B5A42E6" w:rsidR="00913531" w:rsidRDefault="00AC024E">
          <w:pPr>
            <w:pStyle w:val="TOC1"/>
            <w:rPr>
              <w:rFonts w:asciiTheme="minorHAnsi" w:eastAsiaTheme="minorEastAsia" w:hAnsiTheme="minorHAnsi" w:cstheme="minorBidi"/>
              <w:b w:val="0"/>
              <w:bCs w:val="0"/>
              <w:kern w:val="0"/>
            </w:rPr>
          </w:pPr>
          <w:hyperlink w:anchor="_Toc140131114" w:history="1">
            <w:r w:rsidR="00913531" w:rsidRPr="009546B1">
              <w:rPr>
                <w:rStyle w:val="Hyperlink"/>
              </w:rPr>
              <w:t>IV. Application Process</w:t>
            </w:r>
            <w:r w:rsidR="00913531">
              <w:rPr>
                <w:webHidden/>
              </w:rPr>
              <w:tab/>
            </w:r>
            <w:r w:rsidR="00913531">
              <w:rPr>
                <w:webHidden/>
              </w:rPr>
              <w:fldChar w:fldCharType="begin"/>
            </w:r>
            <w:r w:rsidR="00913531">
              <w:rPr>
                <w:webHidden/>
              </w:rPr>
              <w:instrText xml:space="preserve"> PAGEREF _Toc140131114 \h </w:instrText>
            </w:r>
            <w:r w:rsidR="00913531">
              <w:rPr>
                <w:webHidden/>
              </w:rPr>
            </w:r>
            <w:r w:rsidR="00913531">
              <w:rPr>
                <w:webHidden/>
              </w:rPr>
              <w:fldChar w:fldCharType="separate"/>
            </w:r>
            <w:r w:rsidR="00913531">
              <w:rPr>
                <w:webHidden/>
              </w:rPr>
              <w:t>6</w:t>
            </w:r>
            <w:r w:rsidR="00913531">
              <w:rPr>
                <w:webHidden/>
              </w:rPr>
              <w:fldChar w:fldCharType="end"/>
            </w:r>
          </w:hyperlink>
        </w:p>
        <w:p w14:paraId="54A1AA86" w14:textId="0EEBFCF8" w:rsidR="00913531" w:rsidRDefault="00AC024E">
          <w:pPr>
            <w:pStyle w:val="TOC2"/>
            <w:rPr>
              <w:rFonts w:eastAsiaTheme="minorEastAsia" w:cstheme="minorBidi"/>
            </w:rPr>
          </w:pPr>
          <w:hyperlink w:anchor="_Toc140131115" w:history="1">
            <w:r w:rsidR="00913531" w:rsidRPr="009546B1">
              <w:rPr>
                <w:rStyle w:val="Hyperlink"/>
              </w:rPr>
              <w:t>1.</w:t>
            </w:r>
            <w:r w:rsidR="00913531">
              <w:rPr>
                <w:rFonts w:eastAsiaTheme="minorEastAsia" w:cstheme="minorBidi"/>
              </w:rPr>
              <w:tab/>
            </w:r>
            <w:r w:rsidR="00913531" w:rsidRPr="009546B1">
              <w:rPr>
                <w:rStyle w:val="Hyperlink"/>
              </w:rPr>
              <w:t>Application Documents</w:t>
            </w:r>
            <w:r w:rsidR="00913531">
              <w:rPr>
                <w:webHidden/>
              </w:rPr>
              <w:tab/>
            </w:r>
            <w:r w:rsidR="00913531">
              <w:rPr>
                <w:webHidden/>
              </w:rPr>
              <w:fldChar w:fldCharType="begin"/>
            </w:r>
            <w:r w:rsidR="00913531">
              <w:rPr>
                <w:webHidden/>
              </w:rPr>
              <w:instrText xml:space="preserve"> PAGEREF _Toc140131115 \h </w:instrText>
            </w:r>
            <w:r w:rsidR="00913531">
              <w:rPr>
                <w:webHidden/>
              </w:rPr>
            </w:r>
            <w:r w:rsidR="00913531">
              <w:rPr>
                <w:webHidden/>
              </w:rPr>
              <w:fldChar w:fldCharType="separate"/>
            </w:r>
            <w:r w:rsidR="00913531">
              <w:rPr>
                <w:webHidden/>
              </w:rPr>
              <w:t>8</w:t>
            </w:r>
            <w:r w:rsidR="00913531">
              <w:rPr>
                <w:webHidden/>
              </w:rPr>
              <w:fldChar w:fldCharType="end"/>
            </w:r>
          </w:hyperlink>
        </w:p>
        <w:p w14:paraId="5917C785" w14:textId="20DD5116" w:rsidR="00913531" w:rsidRDefault="00AC024E">
          <w:pPr>
            <w:pStyle w:val="TOC2"/>
            <w:rPr>
              <w:rFonts w:eastAsiaTheme="minorEastAsia" w:cstheme="minorBidi"/>
            </w:rPr>
          </w:pPr>
          <w:hyperlink w:anchor="_Toc140131116" w:history="1">
            <w:r w:rsidR="00913531" w:rsidRPr="009546B1">
              <w:rPr>
                <w:rStyle w:val="Hyperlink"/>
              </w:rPr>
              <w:t>2.</w:t>
            </w:r>
            <w:r w:rsidR="00913531">
              <w:rPr>
                <w:rFonts w:eastAsiaTheme="minorEastAsia" w:cstheme="minorBidi"/>
              </w:rPr>
              <w:tab/>
            </w:r>
            <w:r w:rsidR="00913531" w:rsidRPr="009546B1">
              <w:rPr>
                <w:rStyle w:val="Hyperlink"/>
              </w:rPr>
              <w:t>Closing Documents</w:t>
            </w:r>
            <w:r w:rsidR="00913531">
              <w:rPr>
                <w:webHidden/>
              </w:rPr>
              <w:tab/>
            </w:r>
            <w:r w:rsidR="00913531">
              <w:rPr>
                <w:webHidden/>
              </w:rPr>
              <w:fldChar w:fldCharType="begin"/>
            </w:r>
            <w:r w:rsidR="00913531">
              <w:rPr>
                <w:webHidden/>
              </w:rPr>
              <w:instrText xml:space="preserve"> PAGEREF _Toc140131116 \h </w:instrText>
            </w:r>
            <w:r w:rsidR="00913531">
              <w:rPr>
                <w:webHidden/>
              </w:rPr>
            </w:r>
            <w:r w:rsidR="00913531">
              <w:rPr>
                <w:webHidden/>
              </w:rPr>
              <w:fldChar w:fldCharType="separate"/>
            </w:r>
            <w:r w:rsidR="00913531">
              <w:rPr>
                <w:webHidden/>
              </w:rPr>
              <w:t>8</w:t>
            </w:r>
            <w:r w:rsidR="00913531">
              <w:rPr>
                <w:webHidden/>
              </w:rPr>
              <w:fldChar w:fldCharType="end"/>
            </w:r>
          </w:hyperlink>
        </w:p>
        <w:p w14:paraId="004E284A" w14:textId="7DD80FDE" w:rsidR="00913531" w:rsidRDefault="00AC024E">
          <w:pPr>
            <w:pStyle w:val="TOC2"/>
            <w:rPr>
              <w:rFonts w:eastAsiaTheme="minorEastAsia" w:cstheme="minorBidi"/>
            </w:rPr>
          </w:pPr>
          <w:hyperlink w:anchor="_Toc140131117" w:history="1">
            <w:r w:rsidR="00913531" w:rsidRPr="009546B1">
              <w:rPr>
                <w:rStyle w:val="Hyperlink"/>
              </w:rPr>
              <w:t>3.</w:t>
            </w:r>
            <w:r w:rsidR="00913531">
              <w:rPr>
                <w:rFonts w:eastAsiaTheme="minorEastAsia" w:cstheme="minorBidi"/>
              </w:rPr>
              <w:tab/>
            </w:r>
            <w:r w:rsidR="00913531" w:rsidRPr="009546B1">
              <w:rPr>
                <w:rStyle w:val="Hyperlink"/>
              </w:rPr>
              <w:t>Billing and Collection of Assessments</w:t>
            </w:r>
            <w:r w:rsidR="00913531">
              <w:rPr>
                <w:webHidden/>
              </w:rPr>
              <w:tab/>
            </w:r>
            <w:r w:rsidR="00913531">
              <w:rPr>
                <w:webHidden/>
              </w:rPr>
              <w:fldChar w:fldCharType="begin"/>
            </w:r>
            <w:r w:rsidR="00913531">
              <w:rPr>
                <w:webHidden/>
              </w:rPr>
              <w:instrText xml:space="preserve"> PAGEREF _Toc140131117 \h </w:instrText>
            </w:r>
            <w:r w:rsidR="00913531">
              <w:rPr>
                <w:webHidden/>
              </w:rPr>
            </w:r>
            <w:r w:rsidR="00913531">
              <w:rPr>
                <w:webHidden/>
              </w:rPr>
              <w:fldChar w:fldCharType="separate"/>
            </w:r>
            <w:r w:rsidR="00913531">
              <w:rPr>
                <w:webHidden/>
              </w:rPr>
              <w:t>8</w:t>
            </w:r>
            <w:r w:rsidR="00913531">
              <w:rPr>
                <w:webHidden/>
              </w:rPr>
              <w:fldChar w:fldCharType="end"/>
            </w:r>
          </w:hyperlink>
        </w:p>
        <w:p w14:paraId="516C52BC" w14:textId="4D660CA9" w:rsidR="00913531" w:rsidRDefault="00AC024E">
          <w:pPr>
            <w:pStyle w:val="TOC2"/>
            <w:rPr>
              <w:rFonts w:eastAsiaTheme="minorEastAsia" w:cstheme="minorBidi"/>
            </w:rPr>
          </w:pPr>
          <w:hyperlink w:anchor="_Toc140131118" w:history="1">
            <w:r w:rsidR="00913531" w:rsidRPr="009546B1">
              <w:rPr>
                <w:rStyle w:val="Hyperlink"/>
              </w:rPr>
              <w:t>4.</w:t>
            </w:r>
            <w:r w:rsidR="00913531">
              <w:rPr>
                <w:rFonts w:eastAsiaTheme="minorEastAsia" w:cstheme="minorBidi"/>
              </w:rPr>
              <w:tab/>
            </w:r>
            <w:r w:rsidR="00913531" w:rsidRPr="009546B1">
              <w:rPr>
                <w:rStyle w:val="Hyperlink"/>
              </w:rPr>
              <w:t>Delinquency and Enforcement</w:t>
            </w:r>
            <w:r w:rsidR="00913531">
              <w:rPr>
                <w:webHidden/>
              </w:rPr>
              <w:tab/>
            </w:r>
            <w:r w:rsidR="00913531">
              <w:rPr>
                <w:webHidden/>
              </w:rPr>
              <w:fldChar w:fldCharType="begin"/>
            </w:r>
            <w:r w:rsidR="00913531">
              <w:rPr>
                <w:webHidden/>
              </w:rPr>
              <w:instrText xml:space="preserve"> PAGEREF _Toc140131118 \h </w:instrText>
            </w:r>
            <w:r w:rsidR="00913531">
              <w:rPr>
                <w:webHidden/>
              </w:rPr>
            </w:r>
            <w:r w:rsidR="00913531">
              <w:rPr>
                <w:webHidden/>
              </w:rPr>
              <w:fldChar w:fldCharType="separate"/>
            </w:r>
            <w:r w:rsidR="00913531">
              <w:rPr>
                <w:webHidden/>
              </w:rPr>
              <w:t>9</w:t>
            </w:r>
            <w:r w:rsidR="00913531">
              <w:rPr>
                <w:webHidden/>
              </w:rPr>
              <w:fldChar w:fldCharType="end"/>
            </w:r>
          </w:hyperlink>
        </w:p>
        <w:p w14:paraId="43AEC473" w14:textId="3DE76BBD" w:rsidR="00913531" w:rsidRDefault="00AC024E">
          <w:pPr>
            <w:pStyle w:val="TOC2"/>
            <w:rPr>
              <w:rFonts w:eastAsiaTheme="minorEastAsia" w:cstheme="minorBidi"/>
            </w:rPr>
          </w:pPr>
          <w:hyperlink w:anchor="_Toc140131119" w:history="1">
            <w:r w:rsidR="00913531" w:rsidRPr="009546B1">
              <w:rPr>
                <w:rStyle w:val="Hyperlink"/>
              </w:rPr>
              <w:t>5.</w:t>
            </w:r>
            <w:r w:rsidR="00913531">
              <w:rPr>
                <w:rFonts w:eastAsiaTheme="minorEastAsia" w:cstheme="minorBidi"/>
              </w:rPr>
              <w:tab/>
            </w:r>
            <w:r w:rsidR="00913531" w:rsidRPr="009546B1">
              <w:rPr>
                <w:rStyle w:val="Hyperlink"/>
              </w:rPr>
              <w:t>Program Fees</w:t>
            </w:r>
            <w:r w:rsidR="00913531">
              <w:rPr>
                <w:webHidden/>
              </w:rPr>
              <w:tab/>
            </w:r>
            <w:r w:rsidR="00913531">
              <w:rPr>
                <w:webHidden/>
              </w:rPr>
              <w:fldChar w:fldCharType="begin"/>
            </w:r>
            <w:r w:rsidR="00913531">
              <w:rPr>
                <w:webHidden/>
              </w:rPr>
              <w:instrText xml:space="preserve"> PAGEREF _Toc140131119 \h </w:instrText>
            </w:r>
            <w:r w:rsidR="00913531">
              <w:rPr>
                <w:webHidden/>
              </w:rPr>
            </w:r>
            <w:r w:rsidR="00913531">
              <w:rPr>
                <w:webHidden/>
              </w:rPr>
              <w:fldChar w:fldCharType="separate"/>
            </w:r>
            <w:r w:rsidR="00913531">
              <w:rPr>
                <w:webHidden/>
              </w:rPr>
              <w:t>9</w:t>
            </w:r>
            <w:r w:rsidR="00913531">
              <w:rPr>
                <w:webHidden/>
              </w:rPr>
              <w:fldChar w:fldCharType="end"/>
            </w:r>
          </w:hyperlink>
        </w:p>
        <w:p w14:paraId="22B342F3" w14:textId="589ACD31" w:rsidR="00913531" w:rsidRDefault="00AC024E">
          <w:pPr>
            <w:pStyle w:val="TOC2"/>
            <w:rPr>
              <w:rFonts w:eastAsiaTheme="minorEastAsia" w:cstheme="minorBidi"/>
            </w:rPr>
          </w:pPr>
          <w:hyperlink w:anchor="_Toc140131120" w:history="1">
            <w:r w:rsidR="00913531" w:rsidRPr="009546B1">
              <w:rPr>
                <w:rStyle w:val="Hyperlink"/>
              </w:rPr>
              <w:t>6.</w:t>
            </w:r>
            <w:r w:rsidR="00913531">
              <w:rPr>
                <w:rFonts w:eastAsiaTheme="minorEastAsia" w:cstheme="minorBidi"/>
              </w:rPr>
              <w:tab/>
            </w:r>
            <w:r w:rsidR="00913531" w:rsidRPr="009546B1">
              <w:rPr>
                <w:rStyle w:val="Hyperlink"/>
              </w:rPr>
              <w:t>Templates of Closing Documents</w:t>
            </w:r>
            <w:r w:rsidR="00913531">
              <w:rPr>
                <w:webHidden/>
              </w:rPr>
              <w:tab/>
            </w:r>
            <w:r w:rsidR="00913531">
              <w:rPr>
                <w:webHidden/>
              </w:rPr>
              <w:fldChar w:fldCharType="begin"/>
            </w:r>
            <w:r w:rsidR="00913531">
              <w:rPr>
                <w:webHidden/>
              </w:rPr>
              <w:instrText xml:space="preserve"> PAGEREF _Toc140131120 \h </w:instrText>
            </w:r>
            <w:r w:rsidR="00913531">
              <w:rPr>
                <w:webHidden/>
              </w:rPr>
            </w:r>
            <w:r w:rsidR="00913531">
              <w:rPr>
                <w:webHidden/>
              </w:rPr>
              <w:fldChar w:fldCharType="separate"/>
            </w:r>
            <w:r w:rsidR="00913531">
              <w:rPr>
                <w:webHidden/>
              </w:rPr>
              <w:t>9</w:t>
            </w:r>
            <w:r w:rsidR="00913531">
              <w:rPr>
                <w:webHidden/>
              </w:rPr>
              <w:fldChar w:fldCharType="end"/>
            </w:r>
          </w:hyperlink>
        </w:p>
        <w:p w14:paraId="521C2F94" w14:textId="3E631C76" w:rsidR="00913531" w:rsidRDefault="00AC024E">
          <w:pPr>
            <w:pStyle w:val="TOC2"/>
            <w:rPr>
              <w:rFonts w:eastAsiaTheme="minorEastAsia" w:cstheme="minorBidi"/>
            </w:rPr>
          </w:pPr>
          <w:hyperlink w:anchor="_Toc140131121" w:history="1">
            <w:r w:rsidR="00913531" w:rsidRPr="009546B1">
              <w:rPr>
                <w:rStyle w:val="Hyperlink"/>
              </w:rPr>
              <w:t>7.</w:t>
            </w:r>
            <w:r w:rsidR="00913531">
              <w:rPr>
                <w:rFonts w:eastAsiaTheme="minorEastAsia" w:cstheme="minorBidi"/>
              </w:rPr>
              <w:tab/>
            </w:r>
            <w:r w:rsidR="00913531" w:rsidRPr="009546B1">
              <w:rPr>
                <w:rStyle w:val="Hyperlink"/>
              </w:rPr>
              <w:t>Local Government Has No Liability or Financial Responsibility</w:t>
            </w:r>
            <w:r w:rsidR="00913531">
              <w:rPr>
                <w:webHidden/>
              </w:rPr>
              <w:tab/>
            </w:r>
            <w:r w:rsidR="00913531">
              <w:rPr>
                <w:webHidden/>
              </w:rPr>
              <w:fldChar w:fldCharType="begin"/>
            </w:r>
            <w:r w:rsidR="00913531">
              <w:rPr>
                <w:webHidden/>
              </w:rPr>
              <w:instrText xml:space="preserve"> PAGEREF _Toc140131121 \h </w:instrText>
            </w:r>
            <w:r w:rsidR="00913531">
              <w:rPr>
                <w:webHidden/>
              </w:rPr>
            </w:r>
            <w:r w:rsidR="00913531">
              <w:rPr>
                <w:webHidden/>
              </w:rPr>
              <w:fldChar w:fldCharType="separate"/>
            </w:r>
            <w:r w:rsidR="00913531">
              <w:rPr>
                <w:webHidden/>
              </w:rPr>
              <w:t>9</w:t>
            </w:r>
            <w:r w:rsidR="00913531">
              <w:rPr>
                <w:webHidden/>
              </w:rPr>
              <w:fldChar w:fldCharType="end"/>
            </w:r>
          </w:hyperlink>
        </w:p>
        <w:p w14:paraId="1E5A2FA9" w14:textId="712FC9C7" w:rsidR="00913531" w:rsidRDefault="00AC024E">
          <w:pPr>
            <w:pStyle w:val="TOC2"/>
            <w:rPr>
              <w:rFonts w:eastAsiaTheme="minorEastAsia" w:cstheme="minorBidi"/>
            </w:rPr>
          </w:pPr>
          <w:hyperlink w:anchor="_Toc140131122" w:history="1">
            <w:r w:rsidR="00913531" w:rsidRPr="009546B1">
              <w:rPr>
                <w:rStyle w:val="Hyperlink"/>
              </w:rPr>
              <w:t>8.</w:t>
            </w:r>
            <w:r w:rsidR="00913531">
              <w:rPr>
                <w:rFonts w:eastAsiaTheme="minorEastAsia" w:cstheme="minorBidi"/>
              </w:rPr>
              <w:tab/>
            </w:r>
            <w:r w:rsidR="00913531" w:rsidRPr="009546B1">
              <w:rPr>
                <w:rStyle w:val="Hyperlink"/>
              </w:rPr>
              <w:t>Post-Completion Items</w:t>
            </w:r>
            <w:r w:rsidR="00913531">
              <w:rPr>
                <w:webHidden/>
              </w:rPr>
              <w:tab/>
            </w:r>
            <w:r w:rsidR="00913531">
              <w:rPr>
                <w:webHidden/>
              </w:rPr>
              <w:fldChar w:fldCharType="begin"/>
            </w:r>
            <w:r w:rsidR="00913531">
              <w:rPr>
                <w:webHidden/>
              </w:rPr>
              <w:instrText xml:space="preserve"> PAGEREF _Toc140131122 \h </w:instrText>
            </w:r>
            <w:r w:rsidR="00913531">
              <w:rPr>
                <w:webHidden/>
              </w:rPr>
            </w:r>
            <w:r w:rsidR="00913531">
              <w:rPr>
                <w:webHidden/>
              </w:rPr>
              <w:fldChar w:fldCharType="separate"/>
            </w:r>
            <w:r w:rsidR="00913531">
              <w:rPr>
                <w:webHidden/>
              </w:rPr>
              <w:t>9</w:t>
            </w:r>
            <w:r w:rsidR="00913531">
              <w:rPr>
                <w:webHidden/>
              </w:rPr>
              <w:fldChar w:fldCharType="end"/>
            </w:r>
          </w:hyperlink>
        </w:p>
        <w:p w14:paraId="04E339A5" w14:textId="145328C8" w:rsidR="00913531" w:rsidRDefault="00AC024E">
          <w:pPr>
            <w:pStyle w:val="TOC2"/>
            <w:rPr>
              <w:rFonts w:eastAsiaTheme="minorEastAsia" w:cstheme="minorBidi"/>
            </w:rPr>
          </w:pPr>
          <w:hyperlink w:anchor="_Toc140131123" w:history="1">
            <w:r w:rsidR="00913531" w:rsidRPr="009546B1">
              <w:rPr>
                <w:rStyle w:val="Hyperlink"/>
              </w:rPr>
              <w:t>9.</w:t>
            </w:r>
            <w:r w:rsidR="00913531">
              <w:rPr>
                <w:rFonts w:eastAsiaTheme="minorEastAsia" w:cstheme="minorBidi"/>
              </w:rPr>
              <w:tab/>
            </w:r>
            <w:r w:rsidR="00913531" w:rsidRPr="009546B1">
              <w:rPr>
                <w:rStyle w:val="Hyperlink"/>
              </w:rPr>
              <w:t>Quality Assurance and Anti-Fraud Measures</w:t>
            </w:r>
            <w:r w:rsidR="00913531">
              <w:rPr>
                <w:webHidden/>
              </w:rPr>
              <w:tab/>
            </w:r>
            <w:r w:rsidR="00913531">
              <w:rPr>
                <w:webHidden/>
              </w:rPr>
              <w:fldChar w:fldCharType="begin"/>
            </w:r>
            <w:r w:rsidR="00913531">
              <w:rPr>
                <w:webHidden/>
              </w:rPr>
              <w:instrText xml:space="preserve"> PAGEREF _Toc140131123 \h </w:instrText>
            </w:r>
            <w:r w:rsidR="00913531">
              <w:rPr>
                <w:webHidden/>
              </w:rPr>
            </w:r>
            <w:r w:rsidR="00913531">
              <w:rPr>
                <w:webHidden/>
              </w:rPr>
              <w:fldChar w:fldCharType="separate"/>
            </w:r>
            <w:r w:rsidR="00913531">
              <w:rPr>
                <w:webHidden/>
              </w:rPr>
              <w:t>10</w:t>
            </w:r>
            <w:r w:rsidR="00913531">
              <w:rPr>
                <w:webHidden/>
              </w:rPr>
              <w:fldChar w:fldCharType="end"/>
            </w:r>
          </w:hyperlink>
        </w:p>
        <w:p w14:paraId="61B0CB9F" w14:textId="1C271ADA" w:rsidR="00E80D6B" w:rsidRPr="00174619" w:rsidRDefault="00E80D6B" w:rsidP="00A911B7">
          <w:r w:rsidRPr="003D5061">
            <w:rPr>
              <w:noProof/>
              <w:sz w:val="32"/>
              <w:szCs w:val="32"/>
            </w:rPr>
            <w:fldChar w:fldCharType="end"/>
          </w:r>
        </w:p>
      </w:sdtContent>
    </w:sdt>
    <w:p w14:paraId="155AA836" w14:textId="7076E4AF" w:rsidR="006025FA" w:rsidRDefault="006025FA" w:rsidP="00A911B7"/>
    <w:p w14:paraId="2FF555F3" w14:textId="2579E1EC" w:rsidR="006B345D" w:rsidRPr="00CA397B" w:rsidRDefault="006B345D" w:rsidP="00A911B7">
      <w:r w:rsidRPr="00CA397B">
        <w:br w:type="page"/>
      </w:r>
    </w:p>
    <w:p w14:paraId="1085980F" w14:textId="77777777" w:rsidR="00CA397B" w:rsidRPr="00CA397B" w:rsidRDefault="00CA397B" w:rsidP="00A911B7">
      <w:pPr>
        <w:sectPr w:rsidR="00CA397B" w:rsidRPr="00CA397B" w:rsidSect="00A62D2C">
          <w:headerReference w:type="even" r:id="rId14"/>
          <w:headerReference w:type="default" r:id="rId15"/>
          <w:footerReference w:type="default" r:id="rId16"/>
          <w:headerReference w:type="first" r:id="rId17"/>
          <w:type w:val="continuous"/>
          <w:pgSz w:w="12240" w:h="15840"/>
          <w:pgMar w:top="1440" w:right="1440" w:bottom="1440" w:left="1440" w:header="720" w:footer="720" w:gutter="0"/>
          <w:pgBorders w:offsetFrom="page">
            <w:top w:val="single" w:sz="12" w:space="24" w:color="5B9BD5" w:themeColor="accent5"/>
            <w:left w:val="single" w:sz="12" w:space="24" w:color="5B9BD5" w:themeColor="accent5"/>
            <w:bottom w:val="single" w:sz="12" w:space="24" w:color="5B9BD5" w:themeColor="accent5"/>
            <w:right w:val="single" w:sz="12" w:space="24" w:color="5B9BD5" w:themeColor="accent5"/>
          </w:pgBorders>
          <w:pgNumType w:fmt="lowerRoman" w:start="1"/>
          <w:cols w:space="720"/>
          <w:docGrid w:linePitch="360"/>
        </w:sectPr>
      </w:pPr>
    </w:p>
    <w:p w14:paraId="7209BE04" w14:textId="0E9E17D5" w:rsidR="00F1176C" w:rsidRPr="00F1176C" w:rsidRDefault="00ED085F" w:rsidP="00A911B7">
      <w:pPr>
        <w:pStyle w:val="Heading1"/>
      </w:pPr>
      <w:bookmarkStart w:id="4" w:name="_Toc50618483"/>
      <w:bookmarkStart w:id="5" w:name="_Toc58877466"/>
      <w:bookmarkStart w:id="6" w:name="_Toc140131100"/>
      <w:r>
        <w:lastRenderedPageBreak/>
        <w:t>I.</w:t>
      </w:r>
      <w:r w:rsidR="00AF646F">
        <w:t xml:space="preserve"> </w:t>
      </w:r>
      <w:bookmarkStart w:id="7" w:name="_Toc123723542"/>
      <w:r w:rsidR="00AF646F">
        <w:t>I</w:t>
      </w:r>
      <w:r w:rsidR="00731E18" w:rsidRPr="00152611">
        <w:t>ntroduction</w:t>
      </w:r>
      <w:bookmarkStart w:id="8" w:name="_Toc50618484"/>
      <w:bookmarkStart w:id="9" w:name="_Toc58877467"/>
      <w:bookmarkEnd w:id="4"/>
      <w:bookmarkEnd w:id="5"/>
      <w:bookmarkEnd w:id="7"/>
      <w:bookmarkEnd w:id="6"/>
    </w:p>
    <w:p w14:paraId="65FC4DAF" w14:textId="178FF954" w:rsidR="00CA0CDD" w:rsidRPr="00824A26" w:rsidRDefault="002F081E" w:rsidP="00ED085F">
      <w:pPr>
        <w:pStyle w:val="Heading2"/>
      </w:pPr>
      <w:bookmarkStart w:id="10" w:name="_Toc123042025"/>
      <w:bookmarkStart w:id="11" w:name="_Toc140131101"/>
      <w:r w:rsidRPr="00824A26">
        <w:t>A</w:t>
      </w:r>
      <w:r w:rsidR="00CA0CDD" w:rsidRPr="00824A26">
        <w:t>bout C-PACE</w:t>
      </w:r>
      <w:bookmarkEnd w:id="8"/>
      <w:bookmarkEnd w:id="9"/>
      <w:r w:rsidR="00FC6300" w:rsidRPr="00824A26">
        <w:t>R</w:t>
      </w:r>
      <w:bookmarkEnd w:id="10"/>
      <w:bookmarkEnd w:id="11"/>
    </w:p>
    <w:p w14:paraId="3A8D9513" w14:textId="77777777" w:rsidR="00554A81" w:rsidRDefault="00554A81" w:rsidP="00A911B7"/>
    <w:p w14:paraId="1E8BDF1C" w14:textId="15ED1CC2" w:rsidR="00D62B4D" w:rsidRPr="00D62B4D" w:rsidRDefault="001238D7" w:rsidP="00A911B7">
      <w:r w:rsidRPr="00CB6F59">
        <w:t xml:space="preserve">The </w:t>
      </w:r>
      <w:r w:rsidR="00F1176C">
        <w:t xml:space="preserve">Alaska </w:t>
      </w:r>
      <w:r w:rsidR="00D62B4D">
        <w:t xml:space="preserve">PACER </w:t>
      </w:r>
      <w:r w:rsidR="00924CDF">
        <w:t>statute</w:t>
      </w:r>
      <w:r w:rsidRPr="00CB6F59">
        <w:t xml:space="preserve"> </w:t>
      </w:r>
      <w:r w:rsidR="00D62B4D">
        <w:t>(“</w:t>
      </w:r>
      <w:r w:rsidR="00924CDF">
        <w:t>PACER Act</w:t>
      </w:r>
      <w:r w:rsidR="00D62B4D">
        <w:t xml:space="preserve">”) </w:t>
      </w:r>
      <w:r w:rsidRPr="00CB6F59">
        <w:t>allow</w:t>
      </w:r>
      <w:r w:rsidR="000C3952">
        <w:t>s</w:t>
      </w:r>
      <w:r w:rsidRPr="00CB6F59">
        <w:t xml:space="preserve"> </w:t>
      </w:r>
      <w:r>
        <w:t>owner</w:t>
      </w:r>
      <w:r w:rsidRPr="00CB6F59">
        <w:t xml:space="preserve">s of eligible commercial property </w:t>
      </w:r>
      <w:r w:rsidR="00A90687">
        <w:t xml:space="preserve">(“Property Owners”) </w:t>
      </w:r>
      <w:r w:rsidRPr="00D62B4D">
        <w:t xml:space="preserve">to obtain long-term financing from qualified private capital providers </w:t>
      </w:r>
      <w:r w:rsidR="00A90687" w:rsidRPr="00D62B4D">
        <w:t xml:space="preserve">(“Capital Providers”) </w:t>
      </w:r>
      <w:r w:rsidRPr="00D62B4D">
        <w:t>for</w:t>
      </w:r>
      <w:r w:rsidR="00D62B4D" w:rsidRPr="00D62B4D">
        <w:t>:</w:t>
      </w:r>
    </w:p>
    <w:p w14:paraId="080EF8E4" w14:textId="77777777" w:rsidR="00D62B4D" w:rsidRPr="00D62B4D" w:rsidRDefault="00D62B4D" w:rsidP="00A911B7"/>
    <w:p w14:paraId="39E6EF32" w14:textId="58446EDA" w:rsidR="00D62B4D" w:rsidRPr="00D62B4D" w:rsidRDefault="00D62B4D" w:rsidP="00AD0338">
      <w:pPr>
        <w:pStyle w:val="ListParagraph"/>
        <w:numPr>
          <w:ilvl w:val="0"/>
          <w:numId w:val="46"/>
        </w:numPr>
      </w:pPr>
      <w:r w:rsidRPr="00D62B4D">
        <w:rPr>
          <w:u w:val="single"/>
        </w:rPr>
        <w:t>energy projects</w:t>
      </w:r>
      <w:r w:rsidRPr="00D62B4D">
        <w:t xml:space="preserve"> </w:t>
      </w:r>
      <w:r>
        <w:t xml:space="preserve">(“EP”) </w:t>
      </w:r>
      <w:r w:rsidRPr="00D62B4D">
        <w:t>designed to reduce energy consumption or demand, energy costs, or emissions affecting local air quality, including a product, device, or interacting group of products or devices that use energy technology to generate electricity, provide thermal energy, or regulate temperature; or</w:t>
      </w:r>
    </w:p>
    <w:p w14:paraId="5BEE3D59" w14:textId="77777777" w:rsidR="00D62B4D" w:rsidRPr="00D62B4D" w:rsidRDefault="00D62B4D" w:rsidP="00A911B7">
      <w:pPr>
        <w:pStyle w:val="ListParagraph"/>
      </w:pPr>
    </w:p>
    <w:p w14:paraId="6B732023" w14:textId="216B3843" w:rsidR="00D62B4D" w:rsidRPr="00D62B4D" w:rsidRDefault="00D62B4D" w:rsidP="00AD0338">
      <w:pPr>
        <w:pStyle w:val="ListParagraph"/>
        <w:numPr>
          <w:ilvl w:val="0"/>
          <w:numId w:val="46"/>
        </w:numPr>
        <w:rPr>
          <w:color w:val="000000"/>
        </w:rPr>
      </w:pPr>
      <w:r w:rsidRPr="00884A78">
        <w:rPr>
          <w:u w:val="single"/>
        </w:rPr>
        <w:t>resilience projects</w:t>
      </w:r>
      <w:r w:rsidRPr="00D62B4D">
        <w:t xml:space="preserve"> </w:t>
      </w:r>
      <w:r>
        <w:t xml:space="preserve">(“RP”) </w:t>
      </w:r>
      <w:r w:rsidRPr="00D62B4D">
        <w:t>t</w:t>
      </w:r>
      <w:r>
        <w:t>hat</w:t>
      </w:r>
      <w:r w:rsidRPr="00D62B4D">
        <w:t xml:space="preserve"> improve building resilience, including seismic improvements, stormwater management, flood mitigation and protection, fire hardening, fire or wind resistance, erosion management, snow load management, microgrids for energy storage and backup power generation, water or wastewater efficiency including reuse and energy recovery, electric vehicle charging stations, retrofitting that improves the envelope, structure, or systems of the building, and any other improvement project approved by a </w:t>
      </w:r>
      <w:r w:rsidR="00BF03A0">
        <w:t>local government</w:t>
      </w:r>
      <w:r w:rsidRPr="00D62B4D">
        <w:t xml:space="preserve"> as a resilience improvement project.</w:t>
      </w:r>
    </w:p>
    <w:p w14:paraId="78F54038" w14:textId="77777777" w:rsidR="00D62B4D" w:rsidRPr="00D62B4D" w:rsidRDefault="00D62B4D" w:rsidP="00A911B7"/>
    <w:p w14:paraId="5C242D6A" w14:textId="30F14FD8" w:rsidR="00F1176C" w:rsidRDefault="00FE0ABC" w:rsidP="00A911B7">
      <w:pPr>
        <w:rPr>
          <w:rFonts w:ascii="Calibri" w:hAnsi="Calibri" w:cs="Calibri"/>
        </w:rPr>
      </w:pPr>
      <w:r>
        <w:t>To obtain the funds for an EP or a RP, a P</w:t>
      </w:r>
      <w:r w:rsidR="000C3952" w:rsidRPr="000C3952">
        <w:t xml:space="preserve">roperty </w:t>
      </w:r>
      <w:r>
        <w:t>O</w:t>
      </w:r>
      <w:r w:rsidR="000C3952" w:rsidRPr="000C3952">
        <w:t xml:space="preserve">wner </w:t>
      </w:r>
      <w:proofErr w:type="gramStart"/>
      <w:r>
        <w:t xml:space="preserve">enters </w:t>
      </w:r>
      <w:r w:rsidR="000C3952" w:rsidRPr="000C3952">
        <w:t>into</w:t>
      </w:r>
      <w:proofErr w:type="gramEnd"/>
      <w:r w:rsidR="000C3952" w:rsidRPr="000C3952">
        <w:t xml:space="preserve"> a contract </w:t>
      </w:r>
      <w:r>
        <w:t xml:space="preserve">with the </w:t>
      </w:r>
      <w:r w:rsidR="00884A78">
        <w:t>Local Government where the property is located</w:t>
      </w:r>
      <w:r>
        <w:t xml:space="preserve"> </w:t>
      </w:r>
      <w:r w:rsidR="000C3952" w:rsidRPr="000C3952">
        <w:t xml:space="preserve">to impose an assessment </w:t>
      </w:r>
      <w:r w:rsidR="00F1176C">
        <w:t xml:space="preserve">on the eligible property that receives the improvement </w:t>
      </w:r>
      <w:r>
        <w:t>to repay the financing.</w:t>
      </w:r>
      <w:r w:rsidR="00ED085F">
        <w:t xml:space="preserve"> </w:t>
      </w:r>
    </w:p>
    <w:p w14:paraId="6C9F910E" w14:textId="585D1756" w:rsidR="00F1176C" w:rsidRDefault="00F1176C" w:rsidP="00A911B7"/>
    <w:p w14:paraId="3A1FBE5E" w14:textId="334AFA87" w:rsidR="00B54A76" w:rsidRPr="00CB6F59" w:rsidRDefault="00842D28" w:rsidP="00A911B7">
      <w:r>
        <w:t>O</w:t>
      </w:r>
      <w:r w:rsidR="00B54A76" w:rsidRPr="00CB6F59">
        <w:t xml:space="preserve">ver 30 states and </w:t>
      </w:r>
      <w:r w:rsidR="00650DA9" w:rsidRPr="00CB6F59">
        <w:t xml:space="preserve">hundreds </w:t>
      </w:r>
      <w:r w:rsidR="00B54A76" w:rsidRPr="00CB6F59">
        <w:t xml:space="preserve">of </w:t>
      </w:r>
      <w:r w:rsidR="00924CDF">
        <w:t>local</w:t>
      </w:r>
      <w:r w:rsidR="00B54A76" w:rsidRPr="00CB6F59">
        <w:t xml:space="preserve"> governments</w:t>
      </w:r>
      <w:r>
        <w:t xml:space="preserve"> have adopted legislation like C-PACER</w:t>
      </w:r>
      <w:r w:rsidR="00B54A76" w:rsidRPr="00CB6F59">
        <w:t xml:space="preserve">. According to </w:t>
      </w:r>
      <w:proofErr w:type="spellStart"/>
      <w:r w:rsidR="00B54A76" w:rsidRPr="00CB6F59">
        <w:t>PACENation</w:t>
      </w:r>
      <w:proofErr w:type="spellEnd"/>
      <w:r w:rsidR="00B54A76" w:rsidRPr="00CB6F59">
        <w:t xml:space="preserve">, </w:t>
      </w:r>
      <w:r w:rsidR="001652B4" w:rsidRPr="00CB6F59">
        <w:t xml:space="preserve">through 2022, </w:t>
      </w:r>
      <w:r w:rsidR="00027630">
        <w:t xml:space="preserve">cumulative </w:t>
      </w:r>
      <w:r w:rsidR="00895DF8">
        <w:t xml:space="preserve">nationwide </w:t>
      </w:r>
      <w:r w:rsidR="00FC6300">
        <w:t>C-PACER</w:t>
      </w:r>
      <w:r w:rsidR="00B54A76" w:rsidRPr="00CB6F59">
        <w:t xml:space="preserve"> financing </w:t>
      </w:r>
      <w:r w:rsidR="00EB379B" w:rsidRPr="00CB6F59">
        <w:t>exceed</w:t>
      </w:r>
      <w:r w:rsidR="00F1176C">
        <w:t>ed</w:t>
      </w:r>
      <w:r w:rsidR="00B54A76" w:rsidRPr="00CB6F59">
        <w:t xml:space="preserve"> </w:t>
      </w:r>
      <w:r w:rsidR="00B33390" w:rsidRPr="00CB6F59">
        <w:t>$</w:t>
      </w:r>
      <w:r w:rsidR="00654248" w:rsidRPr="00CB6F59">
        <w:t>4</w:t>
      </w:r>
      <w:r w:rsidR="00B54A76" w:rsidRPr="00CB6F59">
        <w:t xml:space="preserve"> billion in private investment across 2,</w:t>
      </w:r>
      <w:r w:rsidR="00654248" w:rsidRPr="00CB6F59">
        <w:t xml:space="preserve">900 </w:t>
      </w:r>
      <w:r w:rsidR="00B54A76" w:rsidRPr="00CB6F59">
        <w:t>projects</w:t>
      </w:r>
      <w:r>
        <w:t xml:space="preserve">, </w:t>
      </w:r>
      <w:r w:rsidRPr="00CB6F59">
        <w:t>creat</w:t>
      </w:r>
      <w:r>
        <w:t>ing</w:t>
      </w:r>
      <w:r w:rsidRPr="00CB6F59">
        <w:t xml:space="preserve"> over 52,000 job-years</w:t>
      </w:r>
      <w:r w:rsidR="00B54A76" w:rsidRPr="00CB6F59">
        <w:t>.</w:t>
      </w:r>
    </w:p>
    <w:p w14:paraId="27C25CA4" w14:textId="77777777" w:rsidR="00554A81" w:rsidRDefault="00554A81" w:rsidP="00A911B7"/>
    <w:p w14:paraId="2C8CFA6B" w14:textId="3490DE1F" w:rsidR="00F1176C" w:rsidRDefault="00F1176C" w:rsidP="00A911B7">
      <w:r w:rsidRPr="00CB6F59">
        <w:t xml:space="preserve">This </w:t>
      </w:r>
      <w:r>
        <w:t xml:space="preserve">Program </w:t>
      </w:r>
      <w:r w:rsidRPr="00CB6F59">
        <w:t xml:space="preserve">Handbook </w:t>
      </w:r>
      <w:r w:rsidR="00301CB0">
        <w:t xml:space="preserve">(Handbook) </w:t>
      </w:r>
      <w:r w:rsidRPr="00CB6F59">
        <w:t xml:space="preserve">was developed </w:t>
      </w:r>
      <w:r>
        <w:t>as a</w:t>
      </w:r>
      <w:r w:rsidR="00301CB0">
        <w:t xml:space="preserve"> </w:t>
      </w:r>
      <w:r>
        <w:t xml:space="preserve">guide </w:t>
      </w:r>
      <w:r w:rsidR="004125F4">
        <w:t xml:space="preserve">for </w:t>
      </w:r>
      <w:r>
        <w:t>the AK C-PACER</w:t>
      </w:r>
      <w:r w:rsidRPr="00CB6F59">
        <w:t xml:space="preserve"> program</w:t>
      </w:r>
      <w:r>
        <w:t xml:space="preserve"> platform</w:t>
      </w:r>
      <w:r w:rsidRPr="00CB6F59">
        <w:t>.</w:t>
      </w:r>
      <w:r w:rsidR="00ED085F">
        <w:t xml:space="preserve"> </w:t>
      </w:r>
      <w:r>
        <w:t>T</w:t>
      </w:r>
      <w:r w:rsidRPr="00CB6F59">
        <w:t xml:space="preserve">his </w:t>
      </w:r>
      <w:r>
        <w:t xml:space="preserve">Handbook contains </w:t>
      </w:r>
      <w:r w:rsidRPr="00CB6F59">
        <w:t>information about:</w:t>
      </w:r>
    </w:p>
    <w:p w14:paraId="376FAB1F" w14:textId="77777777" w:rsidR="00F1176C" w:rsidRPr="00EC0E7C" w:rsidRDefault="00F1176C" w:rsidP="00A911B7"/>
    <w:p w14:paraId="52048C58" w14:textId="2CB7D1AF" w:rsidR="00F1176C" w:rsidRDefault="00F1176C" w:rsidP="00A911B7">
      <w:pPr>
        <w:pStyle w:val="ListParagraph"/>
        <w:numPr>
          <w:ilvl w:val="2"/>
          <w:numId w:val="23"/>
        </w:numPr>
      </w:pPr>
      <w:r>
        <w:t>E</w:t>
      </w:r>
      <w:r w:rsidRPr="00CB6F59">
        <w:t>ligibility requirements for properties and projects in Alaska.</w:t>
      </w:r>
    </w:p>
    <w:p w14:paraId="1388DBC5" w14:textId="198B7BD2" w:rsidR="00F1176C" w:rsidRDefault="00F1176C" w:rsidP="00A911B7">
      <w:pPr>
        <w:pStyle w:val="ListParagraph"/>
        <w:numPr>
          <w:ilvl w:val="2"/>
          <w:numId w:val="23"/>
        </w:numPr>
      </w:pPr>
      <w:r>
        <w:t>The p</w:t>
      </w:r>
      <w:r w:rsidRPr="002F081E">
        <w:t xml:space="preserve">rocess for applying for C-PACER </w:t>
      </w:r>
      <w:r w:rsidR="00712A28">
        <w:t>p</w:t>
      </w:r>
      <w:r w:rsidRPr="002F081E">
        <w:t>roject approval</w:t>
      </w:r>
      <w:r>
        <w:t>.</w:t>
      </w:r>
    </w:p>
    <w:p w14:paraId="5D40C189" w14:textId="4A506556" w:rsidR="00554A81" w:rsidRDefault="00554A81" w:rsidP="00B61A2E"/>
    <w:p w14:paraId="04A6ED80" w14:textId="669EBCE4" w:rsidR="001517AA" w:rsidRDefault="00924CDF" w:rsidP="00A911B7">
      <w:r>
        <w:t>Local Government</w:t>
      </w:r>
      <w:r w:rsidR="00B5566B">
        <w:t>s</w:t>
      </w:r>
      <w:r w:rsidR="00F1176C" w:rsidRPr="00CB6F59">
        <w:t xml:space="preserve"> administer a Commercial Property Assessed Clean Energy </w:t>
      </w:r>
      <w:r w:rsidR="00F1176C">
        <w:t xml:space="preserve">and Resilience </w:t>
      </w:r>
      <w:r w:rsidR="00F1176C" w:rsidRPr="00CB6F59">
        <w:t>financing program</w:t>
      </w:r>
      <w:r w:rsidR="00F1176C">
        <w:t xml:space="preserve"> </w:t>
      </w:r>
      <w:r w:rsidR="00F1176C" w:rsidRPr="00CB6F59">
        <w:t>under Alaska Statute</w:t>
      </w:r>
      <w:r>
        <w:t>s</w:t>
      </w:r>
      <w:r w:rsidR="00F1176C" w:rsidRPr="00CB6F59">
        <w:t xml:space="preserve"> 29.55.100 et seq</w:t>
      </w:r>
      <w:r w:rsidR="00F1176C">
        <w:t xml:space="preserve">. as amended by HB227 in 2022. The amendments renamed the program the “Municipal </w:t>
      </w:r>
      <w:r w:rsidR="00F1176C" w:rsidRPr="00CB6F59">
        <w:t>Property Assessed Clean Energy</w:t>
      </w:r>
      <w:r w:rsidR="00F1176C">
        <w:t xml:space="preserve"> </w:t>
      </w:r>
      <w:r w:rsidR="00F1176C" w:rsidRPr="00E10A6C">
        <w:rPr>
          <w:b/>
          <w:bCs/>
          <w:u w:val="single"/>
        </w:rPr>
        <w:t>and Resilience</w:t>
      </w:r>
      <w:r w:rsidR="00F1176C">
        <w:t xml:space="preserve"> Act.”</w:t>
      </w:r>
      <w:r w:rsidR="00ED085F">
        <w:t xml:space="preserve"> </w:t>
      </w:r>
      <w:r w:rsidR="00F1176C">
        <w:t xml:space="preserve">Accordingly, </w:t>
      </w:r>
      <w:r w:rsidR="00301CB0">
        <w:t xml:space="preserve">this </w:t>
      </w:r>
      <w:r w:rsidR="00F1176C">
        <w:t>Handbook</w:t>
      </w:r>
      <w:r w:rsidR="00301CB0">
        <w:t xml:space="preserve"> </w:t>
      </w:r>
      <w:r w:rsidR="00F1176C">
        <w:t>abbreviate</w:t>
      </w:r>
      <w:r w:rsidR="00301CB0">
        <w:t>s</w:t>
      </w:r>
      <w:r w:rsidR="00F1176C">
        <w:t xml:space="preserve"> the name as “C-PACER.”</w:t>
      </w:r>
      <w:r w:rsidR="00ED085F">
        <w:t xml:space="preserve"> </w:t>
      </w:r>
    </w:p>
    <w:p w14:paraId="6938CEDA" w14:textId="77777777" w:rsidR="001517AA" w:rsidRDefault="001517AA" w:rsidP="00A911B7"/>
    <w:p w14:paraId="38805A08" w14:textId="12F201B9" w:rsidR="006D2FA8" w:rsidRPr="00E80D6B" w:rsidRDefault="00301CB0" w:rsidP="00A911B7">
      <w:pPr>
        <w:rPr>
          <w:b/>
          <w:bCs/>
        </w:rPr>
      </w:pPr>
      <w:r>
        <w:t xml:space="preserve">References </w:t>
      </w:r>
      <w:r w:rsidR="00F1176C" w:rsidRPr="00D62B4D">
        <w:t xml:space="preserve">to sections of </w:t>
      </w:r>
      <w:r w:rsidR="00F1176C">
        <w:t xml:space="preserve">the </w:t>
      </w:r>
      <w:r w:rsidR="00F1176C" w:rsidRPr="00D62B4D">
        <w:t>Alaska Statutes (AS)</w:t>
      </w:r>
      <w:r>
        <w:t xml:space="preserve"> </w:t>
      </w:r>
      <w:r w:rsidR="00F1176C">
        <w:t>are indicated by</w:t>
      </w:r>
      <w:r w:rsidR="00F1176C" w:rsidRPr="00D62B4D">
        <w:t xml:space="preserve"> “AS</w:t>
      </w:r>
      <w:r w:rsidR="00F1176C">
        <w:t xml:space="preserve"> </w:t>
      </w:r>
      <w:r w:rsidR="00F1176C" w:rsidRPr="00D62B4D">
        <w:t>[Title</w:t>
      </w:r>
      <w:proofErr w:type="gramStart"/>
      <w:r w:rsidR="00F1176C" w:rsidRPr="00D62B4D">
        <w:t>].[</w:t>
      </w:r>
      <w:proofErr w:type="gramEnd"/>
      <w:r w:rsidR="00F1176C" w:rsidRPr="00D62B4D">
        <w:t>Chapter].[Section].”</w:t>
      </w:r>
    </w:p>
    <w:p w14:paraId="35ADA3B1" w14:textId="77777777" w:rsidR="00554A81" w:rsidRDefault="00554A81" w:rsidP="00A911B7"/>
    <w:p w14:paraId="17463E8E" w14:textId="77777777" w:rsidR="000C3952" w:rsidRDefault="000C3952" w:rsidP="00A911B7"/>
    <w:p w14:paraId="6BDDBAD3" w14:textId="77777777" w:rsidR="0087468C" w:rsidRDefault="0087468C" w:rsidP="00A911B7"/>
    <w:p w14:paraId="64795C26" w14:textId="77777777" w:rsidR="002F081E" w:rsidRDefault="002F081E" w:rsidP="00A911B7"/>
    <w:p w14:paraId="56C10CAD" w14:textId="77777777" w:rsidR="002F081E" w:rsidRDefault="002F081E" w:rsidP="00A911B7"/>
    <w:p w14:paraId="526770A5" w14:textId="77777777" w:rsidR="002F081E" w:rsidRDefault="002F081E" w:rsidP="00A911B7">
      <w:r>
        <w:br w:type="page"/>
      </w:r>
    </w:p>
    <w:p w14:paraId="2A5444ED" w14:textId="53C4ED68" w:rsidR="006D2FA8" w:rsidRPr="00B14EA8" w:rsidRDefault="006D2FA8" w:rsidP="00A911B7">
      <w:pPr>
        <w:pStyle w:val="Heading1"/>
      </w:pPr>
      <w:bookmarkStart w:id="12" w:name="_Toc123723543"/>
      <w:bookmarkStart w:id="13" w:name="_Toc140131102"/>
      <w:r w:rsidRPr="00B14EA8">
        <w:lastRenderedPageBreak/>
        <w:t>II.</w:t>
      </w:r>
      <w:r w:rsidR="009325BC">
        <w:t xml:space="preserve"> </w:t>
      </w:r>
      <w:r w:rsidRPr="00B14EA8">
        <w:t xml:space="preserve">Benefits of </w:t>
      </w:r>
      <w:r w:rsidR="00FC6300" w:rsidRPr="00B14EA8">
        <w:t>C-PACER</w:t>
      </w:r>
      <w:r w:rsidR="00296A4D">
        <w:t xml:space="preserve"> Financing</w:t>
      </w:r>
      <w:bookmarkEnd w:id="12"/>
      <w:bookmarkEnd w:id="13"/>
    </w:p>
    <w:p w14:paraId="130B0D29" w14:textId="77777777" w:rsidR="00B14EA8" w:rsidRDefault="00B14EA8" w:rsidP="00A911B7"/>
    <w:p w14:paraId="44CAFE5D" w14:textId="57D69969" w:rsidR="006D2FA8" w:rsidRDefault="00FC6300" w:rsidP="00A911B7">
      <w:r>
        <w:t>C-PACER</w:t>
      </w:r>
      <w:r w:rsidR="006D2FA8" w:rsidRPr="00CB6F59">
        <w:t xml:space="preserve"> </w:t>
      </w:r>
      <w:r w:rsidR="00296A4D">
        <w:t xml:space="preserve">financing </w:t>
      </w:r>
      <w:r w:rsidR="006D2FA8" w:rsidRPr="00CB6F59">
        <w:t>offers benefits to</w:t>
      </w:r>
      <w:r w:rsidR="00B14EA8">
        <w:t xml:space="preserve"> </w:t>
      </w:r>
      <w:r w:rsidR="00B5566B">
        <w:t>p</w:t>
      </w:r>
      <w:r w:rsidR="00B14EA8">
        <w:t>roperty</w:t>
      </w:r>
      <w:r w:rsidR="006D2FA8" w:rsidRPr="00CB6F59">
        <w:t xml:space="preserve"> </w:t>
      </w:r>
      <w:r w:rsidR="00B5566B">
        <w:t>owner</w:t>
      </w:r>
      <w:r w:rsidR="00B5566B" w:rsidRPr="00CB6F59">
        <w:t>s</w:t>
      </w:r>
      <w:r w:rsidR="006D2FA8" w:rsidRPr="00CB6F59">
        <w:t>, developers,</w:t>
      </w:r>
      <w:r w:rsidR="00913531">
        <w:t xml:space="preserve"> capital providers,</w:t>
      </w:r>
      <w:r w:rsidR="006D2FA8" w:rsidRPr="00CB6F59">
        <w:t xml:space="preserve"> </w:t>
      </w:r>
      <w:r w:rsidR="00ED085F">
        <w:t>government entities</w:t>
      </w:r>
      <w:r w:rsidR="006D2FA8" w:rsidRPr="00CB6F59">
        <w:t xml:space="preserve">, mortgage </w:t>
      </w:r>
      <w:r w:rsidR="00B14EA8">
        <w:t xml:space="preserve">lien </w:t>
      </w:r>
      <w:r w:rsidR="006D2FA8" w:rsidRPr="00CB6F59">
        <w:t>holders, and building professionals.</w:t>
      </w:r>
    </w:p>
    <w:p w14:paraId="4F947AE2" w14:textId="77777777" w:rsidR="00952768" w:rsidRPr="00952768" w:rsidRDefault="00952768" w:rsidP="00A911B7"/>
    <w:p w14:paraId="6D24BBA8" w14:textId="0A6C8D5D" w:rsidR="00CA0CDD" w:rsidRPr="00ED085F" w:rsidRDefault="00CA0CDD" w:rsidP="00ED085F">
      <w:pPr>
        <w:pStyle w:val="Heading2"/>
      </w:pPr>
      <w:bookmarkStart w:id="14" w:name="_Toc50618485"/>
      <w:bookmarkStart w:id="15" w:name="_Toc58877468"/>
      <w:bookmarkStart w:id="16" w:name="_Toc123042028"/>
      <w:bookmarkStart w:id="17" w:name="_Toc140131103"/>
      <w:r w:rsidRPr="00ED085F">
        <w:t>Benefits of C-PACE</w:t>
      </w:r>
      <w:r w:rsidR="00594654" w:rsidRPr="00ED085F">
        <w:t>R</w:t>
      </w:r>
      <w:r w:rsidR="00D1701E" w:rsidRPr="00ED085F">
        <w:t xml:space="preserve"> for Property </w:t>
      </w:r>
      <w:r w:rsidR="00B9322B" w:rsidRPr="00ED085F">
        <w:t>Owner</w:t>
      </w:r>
      <w:r w:rsidR="00D1701E" w:rsidRPr="00ED085F">
        <w:t>s</w:t>
      </w:r>
      <w:bookmarkEnd w:id="14"/>
      <w:bookmarkEnd w:id="15"/>
      <w:r w:rsidR="0064472E" w:rsidRPr="00ED085F">
        <w:t xml:space="preserve"> and Developers</w:t>
      </w:r>
      <w:bookmarkEnd w:id="16"/>
      <w:bookmarkEnd w:id="17"/>
    </w:p>
    <w:p w14:paraId="20EFD164" w14:textId="2A8F1F54" w:rsidR="0064472E" w:rsidRPr="0064472E" w:rsidRDefault="00F1450F" w:rsidP="00A911B7">
      <w:pPr>
        <w:rPr>
          <w:color w:val="000000"/>
        </w:rPr>
      </w:pPr>
      <w:r w:rsidRPr="0064472E">
        <w:t>C-PACE</w:t>
      </w:r>
      <w:r w:rsidR="00594654">
        <w:t>R</w:t>
      </w:r>
      <w:r w:rsidRPr="0064472E">
        <w:t xml:space="preserve"> is</w:t>
      </w:r>
      <w:r w:rsidR="00096A55" w:rsidRPr="0064472E">
        <w:t xml:space="preserve"> an alternative source of </w:t>
      </w:r>
      <w:r w:rsidRPr="0064472E">
        <w:t xml:space="preserve">financing to make </w:t>
      </w:r>
      <w:r w:rsidR="00ED085F">
        <w:t>cost</w:t>
      </w:r>
      <w:r w:rsidRPr="0064472E">
        <w:t xml:space="preserve">- and energy-saving improvements to </w:t>
      </w:r>
      <w:r w:rsidR="00296A4D">
        <w:t>commercial</w:t>
      </w:r>
      <w:r w:rsidRPr="0064472E">
        <w:t xml:space="preserve"> buildings</w:t>
      </w:r>
      <w:r w:rsidR="00296A4D">
        <w:t xml:space="preserve"> of all types</w:t>
      </w:r>
      <w:r w:rsidR="001517AA">
        <w:t xml:space="preserve">, including retail, industrial, agricultural, and multifamily properties. </w:t>
      </w:r>
    </w:p>
    <w:p w14:paraId="1F89C6AB" w14:textId="77777777" w:rsidR="0064472E" w:rsidRPr="00CB6F59" w:rsidRDefault="0064472E" w:rsidP="00A911B7"/>
    <w:p w14:paraId="2CC6BD2C" w14:textId="6322AA2D" w:rsidR="001517AA" w:rsidRPr="00A911B7" w:rsidRDefault="00583AF9" w:rsidP="00A911B7">
      <w:pPr>
        <w:pStyle w:val="ListParagraph"/>
        <w:numPr>
          <w:ilvl w:val="2"/>
          <w:numId w:val="24"/>
        </w:numPr>
        <w:rPr>
          <w:bCs/>
          <w:color w:val="000000"/>
        </w:rPr>
      </w:pPr>
      <w:r w:rsidRPr="00A911B7">
        <w:rPr>
          <w:b/>
          <w:color w:val="000000"/>
        </w:rPr>
        <w:t>Smaller</w:t>
      </w:r>
      <w:r w:rsidR="0064472E" w:rsidRPr="00A911B7">
        <w:rPr>
          <w:b/>
          <w:color w:val="000000"/>
        </w:rPr>
        <w:t xml:space="preserve"> down payments.</w:t>
      </w:r>
      <w:r w:rsidR="009325BC" w:rsidRPr="00A911B7">
        <w:rPr>
          <w:b/>
          <w:color w:val="000000"/>
        </w:rPr>
        <w:t xml:space="preserve"> </w:t>
      </w:r>
      <w:r w:rsidR="0064472E" w:rsidRPr="00B14EA8">
        <w:t>One of the biggest barriers to</w:t>
      </w:r>
      <w:r w:rsidR="00895DF8">
        <w:t xml:space="preserve"> installing</w:t>
      </w:r>
      <w:r w:rsidR="0064472E" w:rsidRPr="00B14EA8">
        <w:t xml:space="preserve"> </w:t>
      </w:r>
      <w:r w:rsidR="00ED085F">
        <w:t>clean energy</w:t>
      </w:r>
      <w:r w:rsidR="00ED085F" w:rsidRPr="00B14EA8">
        <w:t xml:space="preserve"> </w:t>
      </w:r>
      <w:r w:rsidR="0064472E" w:rsidRPr="00B14EA8">
        <w:t xml:space="preserve">and </w:t>
      </w:r>
      <w:r w:rsidR="00FD3F07">
        <w:t>resilience</w:t>
      </w:r>
      <w:r w:rsidR="0064472E" w:rsidRPr="00B14EA8">
        <w:t xml:space="preserve"> upgrades is the </w:t>
      </w:r>
      <w:r w:rsidR="00296A4D">
        <w:t xml:space="preserve">sizeable </w:t>
      </w:r>
      <w:r w:rsidR="00B14EA8">
        <w:t>down payment</w:t>
      </w:r>
      <w:r w:rsidR="0064472E" w:rsidRPr="00B14EA8">
        <w:t>.</w:t>
      </w:r>
      <w:r w:rsidR="00ED317E">
        <w:t xml:space="preserve"> C</w:t>
      </w:r>
      <w:r w:rsidR="00296A4D">
        <w:t>-</w:t>
      </w:r>
      <w:r w:rsidR="00ED317E">
        <w:t xml:space="preserve">PACER financing </w:t>
      </w:r>
      <w:r>
        <w:t>reduces</w:t>
      </w:r>
      <w:r w:rsidR="00ED317E">
        <w:t xml:space="preserve"> the </w:t>
      </w:r>
      <w:r w:rsidR="00296A4D">
        <w:t>amount of the down payment</w:t>
      </w:r>
      <w:r w:rsidR="001517AA">
        <w:t xml:space="preserve">. For retrofit projects, C-PACER financing typically covers </w:t>
      </w:r>
      <w:r w:rsidR="001517AA" w:rsidRPr="00A911B7">
        <w:rPr>
          <w:bCs/>
          <w:color w:val="000000"/>
        </w:rPr>
        <w:t xml:space="preserve">100% of the cost of the improvement. In new construction projects, C-PACER financing may cover qualified costs (described in the Handbook) up to 25% of the market value of the property. </w:t>
      </w:r>
    </w:p>
    <w:p w14:paraId="56604595" w14:textId="77777777" w:rsidR="001517AA" w:rsidRPr="001517AA" w:rsidRDefault="001517AA" w:rsidP="00A911B7"/>
    <w:p w14:paraId="36AD0E9D" w14:textId="603CBD90" w:rsidR="00133813" w:rsidRPr="00A911B7" w:rsidRDefault="001517AA" w:rsidP="00A911B7">
      <w:pPr>
        <w:pStyle w:val="ListParagraph"/>
        <w:numPr>
          <w:ilvl w:val="2"/>
          <w:numId w:val="24"/>
        </w:numPr>
        <w:rPr>
          <w:bCs/>
          <w:color w:val="000000"/>
        </w:rPr>
      </w:pPr>
      <w:r w:rsidRPr="00A911B7">
        <w:rPr>
          <w:b/>
          <w:color w:val="000000"/>
        </w:rPr>
        <w:t>Longer repayment periods.</w:t>
      </w:r>
      <w:r w:rsidR="00ED085F">
        <w:t xml:space="preserve"> </w:t>
      </w:r>
      <w:r>
        <w:t>C-PACER payments are made over the</w:t>
      </w:r>
      <w:r w:rsidR="00ED085F">
        <w:t xml:space="preserve"> average</w:t>
      </w:r>
      <w:r>
        <w:t xml:space="preserve"> useful life of the</w:t>
      </w:r>
      <w:r w:rsidRPr="00A911B7">
        <w:rPr>
          <w:color w:val="000000"/>
        </w:rPr>
        <w:t xml:space="preserve"> improvements, up to 30 years.</w:t>
      </w:r>
    </w:p>
    <w:p w14:paraId="4AC59FF7" w14:textId="77777777" w:rsidR="00583AF9" w:rsidRPr="00583AF9" w:rsidRDefault="00583AF9" w:rsidP="00A911B7"/>
    <w:p w14:paraId="238D4921" w14:textId="6DD46E5E" w:rsidR="00583AF9" w:rsidRPr="00ED317E" w:rsidRDefault="00583AF9" w:rsidP="00A911B7">
      <w:pPr>
        <w:pStyle w:val="ListParagraph"/>
        <w:numPr>
          <w:ilvl w:val="2"/>
          <w:numId w:val="24"/>
        </w:numPr>
      </w:pPr>
      <w:r w:rsidRPr="00A911B7">
        <w:rPr>
          <w:b/>
        </w:rPr>
        <w:t>Lower interest rates.</w:t>
      </w:r>
      <w:r w:rsidR="000B1201" w:rsidRPr="00A911B7">
        <w:rPr>
          <w:b/>
        </w:rPr>
        <w:t xml:space="preserve"> </w:t>
      </w:r>
      <w:r>
        <w:t xml:space="preserve">The interest rate on C-PACER financing </w:t>
      </w:r>
      <w:r w:rsidR="00ED085F">
        <w:t xml:space="preserve">can be </w:t>
      </w:r>
      <w:r>
        <w:t xml:space="preserve">substantially lower </w:t>
      </w:r>
      <w:r w:rsidRPr="00ED317E">
        <w:t xml:space="preserve">than </w:t>
      </w:r>
      <w:r w:rsidR="001517AA">
        <w:t xml:space="preserve">rate for </w:t>
      </w:r>
      <w:r w:rsidRPr="00ED317E">
        <w:t>subordinate debt or preferred</w:t>
      </w:r>
      <w:r>
        <w:t xml:space="preserve"> equity</w:t>
      </w:r>
      <w:r w:rsidRPr="00ED317E">
        <w:t>.</w:t>
      </w:r>
      <w:r w:rsidR="00ED085F">
        <w:t xml:space="preserve"> Note that interest rates are at the discretion of the capital provider based on their underwriting process.</w:t>
      </w:r>
    </w:p>
    <w:p w14:paraId="7D8E2711" w14:textId="77777777" w:rsidR="00133813" w:rsidRPr="00133813" w:rsidRDefault="00133813" w:rsidP="00A911B7"/>
    <w:p w14:paraId="47638A07" w14:textId="2DE57AA5" w:rsidR="00AB48EB" w:rsidRPr="0064472E" w:rsidRDefault="00AB48EB" w:rsidP="00A911B7">
      <w:pPr>
        <w:pStyle w:val="ListParagraph"/>
        <w:numPr>
          <w:ilvl w:val="2"/>
          <w:numId w:val="24"/>
        </w:numPr>
      </w:pPr>
      <w:r w:rsidRPr="00A911B7">
        <w:rPr>
          <w:b/>
        </w:rPr>
        <w:t>Cash flow benefits</w:t>
      </w:r>
      <w:r w:rsidRPr="0064472E">
        <w:t>.</w:t>
      </w:r>
      <w:r>
        <w:t xml:space="preserve"> </w:t>
      </w:r>
      <w:r w:rsidR="00583AF9">
        <w:t>Smaller down payments, longer repayment periods, and lower interest rates</w:t>
      </w:r>
      <w:r w:rsidR="000E2C39">
        <w:t xml:space="preserve"> </w:t>
      </w:r>
      <w:r w:rsidR="00583AF9">
        <w:t>all contribute to</w:t>
      </w:r>
      <w:r w:rsidRPr="0064472E">
        <w:t xml:space="preserve"> improve</w:t>
      </w:r>
      <w:r w:rsidR="00583AF9">
        <w:t>d</w:t>
      </w:r>
      <w:r w:rsidRPr="0064472E">
        <w:t xml:space="preserve"> </w:t>
      </w:r>
      <w:r w:rsidR="00ED085F">
        <w:t xml:space="preserve">project </w:t>
      </w:r>
      <w:r w:rsidRPr="0064472E">
        <w:t>cash flow.</w:t>
      </w:r>
      <w:r>
        <w:t xml:space="preserve"> </w:t>
      </w:r>
    </w:p>
    <w:p w14:paraId="55EA4483" w14:textId="77777777" w:rsidR="00AB48EB" w:rsidRPr="00AB48EB" w:rsidRDefault="00AB48EB" w:rsidP="00A911B7"/>
    <w:p w14:paraId="1991FD2C" w14:textId="41C36837" w:rsidR="0064472E" w:rsidRPr="0064472E" w:rsidRDefault="00133813" w:rsidP="00A911B7">
      <w:pPr>
        <w:pStyle w:val="ListParagraph"/>
        <w:numPr>
          <w:ilvl w:val="2"/>
          <w:numId w:val="24"/>
        </w:numPr>
      </w:pPr>
      <w:r w:rsidRPr="00A911B7">
        <w:rPr>
          <w:b/>
          <w:bCs/>
        </w:rPr>
        <w:t>Increased property value.</w:t>
      </w:r>
      <w:r w:rsidR="000B1201">
        <w:t xml:space="preserve"> </w:t>
      </w:r>
      <w:r w:rsidR="001517AA">
        <w:t>Installing e</w:t>
      </w:r>
      <w:r w:rsidR="00B67438">
        <w:t xml:space="preserve">ligible </w:t>
      </w:r>
      <w:r w:rsidR="00B67438" w:rsidRPr="00B14EA8">
        <w:t xml:space="preserve">improvements can increase property value by </w:t>
      </w:r>
      <w:r w:rsidR="000E2C39">
        <w:t>reducing</w:t>
      </w:r>
      <w:r w:rsidR="00B67438" w:rsidRPr="00B14EA8">
        <w:t xml:space="preserve"> operating costs.</w:t>
      </w:r>
      <w:r w:rsidR="000B1201">
        <w:t xml:space="preserve"> </w:t>
      </w:r>
    </w:p>
    <w:p w14:paraId="6421AE40" w14:textId="77777777" w:rsidR="00DC224A" w:rsidRPr="0064472E" w:rsidRDefault="00DC224A" w:rsidP="00A911B7"/>
    <w:p w14:paraId="7B26B3C0" w14:textId="6B1E68BD" w:rsidR="00DC224A" w:rsidRPr="0064472E" w:rsidRDefault="00DC224A" w:rsidP="00A911B7">
      <w:pPr>
        <w:pStyle w:val="ListParagraph"/>
        <w:numPr>
          <w:ilvl w:val="2"/>
          <w:numId w:val="24"/>
        </w:numPr>
      </w:pPr>
      <w:r w:rsidRPr="00A911B7">
        <w:rPr>
          <w:b/>
        </w:rPr>
        <w:t>Transferable upon sale</w:t>
      </w:r>
      <w:r w:rsidRPr="0064472E">
        <w:t>.</w:t>
      </w:r>
      <w:r w:rsidR="009325BC">
        <w:t xml:space="preserve"> </w:t>
      </w:r>
      <w:r w:rsidR="00B14EA8">
        <w:t xml:space="preserve">If a Property </w:t>
      </w:r>
      <w:r w:rsidR="00B9322B">
        <w:t>Owner</w:t>
      </w:r>
      <w:r w:rsidRPr="0064472E">
        <w:t xml:space="preserve"> sell</w:t>
      </w:r>
      <w:r w:rsidR="00B14EA8">
        <w:t>s</w:t>
      </w:r>
      <w:r w:rsidRPr="0064472E">
        <w:t xml:space="preserve"> the </w:t>
      </w:r>
      <w:r w:rsidR="001517AA">
        <w:t xml:space="preserve">property </w:t>
      </w:r>
      <w:r w:rsidR="00B14EA8">
        <w:t xml:space="preserve">before the </w:t>
      </w:r>
      <w:r w:rsidR="001517AA">
        <w:t xml:space="preserve">C-PACER </w:t>
      </w:r>
      <w:r w:rsidRPr="0064472E">
        <w:t>financing is repaid</w:t>
      </w:r>
      <w:r w:rsidR="00B14EA8">
        <w:t>, t</w:t>
      </w:r>
      <w:r w:rsidRPr="0064472E">
        <w:t xml:space="preserve">he </w:t>
      </w:r>
      <w:r w:rsidR="00FC6300">
        <w:t>C-PACER</w:t>
      </w:r>
      <w:r w:rsidRPr="0064472E">
        <w:t xml:space="preserve"> lien and assessment transfer to the new </w:t>
      </w:r>
      <w:r w:rsidR="00B9322B">
        <w:t>Owner</w:t>
      </w:r>
      <w:r w:rsidRPr="0064472E">
        <w:t xml:space="preserve">. </w:t>
      </w:r>
    </w:p>
    <w:p w14:paraId="69D1492F" w14:textId="77777777" w:rsidR="00DC224A" w:rsidRPr="0064472E" w:rsidRDefault="00DC224A" w:rsidP="00A911B7"/>
    <w:p w14:paraId="6D810292" w14:textId="77777777" w:rsidR="001D3131" w:rsidRPr="00DD5F26" w:rsidRDefault="00AB48EB" w:rsidP="00A911B7">
      <w:pPr>
        <w:pStyle w:val="ListParagraph"/>
        <w:numPr>
          <w:ilvl w:val="2"/>
          <w:numId w:val="24"/>
        </w:numPr>
      </w:pPr>
      <w:r w:rsidRPr="00A911B7">
        <w:rPr>
          <w:b/>
        </w:rPr>
        <w:t>Commercial l</w:t>
      </w:r>
      <w:r w:rsidR="00DC224A" w:rsidRPr="00A911B7">
        <w:rPr>
          <w:b/>
        </w:rPr>
        <w:t>eases may allow the installment</w:t>
      </w:r>
      <w:r w:rsidR="001517AA" w:rsidRPr="00A911B7">
        <w:rPr>
          <w:b/>
        </w:rPr>
        <w:t xml:space="preserve"> payment</w:t>
      </w:r>
      <w:r w:rsidR="00DC224A" w:rsidRPr="00A911B7">
        <w:rPr>
          <w:b/>
        </w:rPr>
        <w:t>s to be passed through to tenants</w:t>
      </w:r>
      <w:r w:rsidR="00DC224A" w:rsidRPr="0064472E">
        <w:t>.</w:t>
      </w:r>
      <w:r w:rsidR="009325BC">
        <w:t xml:space="preserve"> </w:t>
      </w:r>
      <w:r w:rsidR="00DC224A" w:rsidRPr="0064472E">
        <w:t xml:space="preserve">Depending on the terms of </w:t>
      </w:r>
      <w:r>
        <w:t xml:space="preserve">a </w:t>
      </w:r>
      <w:r w:rsidR="001517AA">
        <w:t xml:space="preserve">commercial </w:t>
      </w:r>
      <w:r w:rsidR="00DC224A" w:rsidRPr="0064472E">
        <w:t xml:space="preserve">net lease, </w:t>
      </w:r>
      <w:r w:rsidR="00FC6300">
        <w:t>C-PACER</w:t>
      </w:r>
      <w:r w:rsidR="00DC224A" w:rsidRPr="0064472E">
        <w:t xml:space="preserve"> payments may be </w:t>
      </w:r>
      <w:r w:rsidR="001D3131">
        <w:t xml:space="preserve">passed through to the </w:t>
      </w:r>
      <w:r w:rsidR="00DC224A" w:rsidRPr="0064472E">
        <w:t xml:space="preserve">tenant </w:t>
      </w:r>
      <w:r w:rsidR="00AC2E24">
        <w:t>that</w:t>
      </w:r>
      <w:r w:rsidR="00DC224A" w:rsidRPr="0064472E">
        <w:t xml:space="preserve"> benefit</w:t>
      </w:r>
      <w:r w:rsidR="00AC2E24">
        <w:t>s</w:t>
      </w:r>
      <w:r w:rsidR="00DC224A" w:rsidRPr="0064472E">
        <w:t xml:space="preserve"> from </w:t>
      </w:r>
      <w:r w:rsidR="00AC2E24">
        <w:t xml:space="preserve">the </w:t>
      </w:r>
      <w:r w:rsidR="00DC224A" w:rsidRPr="0064472E">
        <w:t>energy cost savings.</w:t>
      </w:r>
    </w:p>
    <w:p w14:paraId="49622DE1" w14:textId="77777777" w:rsidR="00DC224A" w:rsidRPr="0064472E" w:rsidRDefault="00DC224A" w:rsidP="00A911B7"/>
    <w:p w14:paraId="11B97AA4" w14:textId="1D62DBC4" w:rsidR="00692B74" w:rsidRPr="00824A26" w:rsidRDefault="00D1701E" w:rsidP="00ED085F">
      <w:pPr>
        <w:pStyle w:val="Heading2"/>
      </w:pPr>
      <w:bookmarkStart w:id="18" w:name="_Toc50618486"/>
      <w:bookmarkStart w:id="19" w:name="_Toc58877469"/>
      <w:bookmarkStart w:id="20" w:name="_Toc123042029"/>
      <w:bookmarkStart w:id="21" w:name="_Toc140131104"/>
      <w:r w:rsidRPr="00824A26">
        <w:t>Benefits of C-PACE</w:t>
      </w:r>
      <w:r w:rsidR="00DD5F26" w:rsidRPr="00824A26">
        <w:t>R</w:t>
      </w:r>
      <w:r w:rsidRPr="00824A26">
        <w:t xml:space="preserve"> for Local Governments</w:t>
      </w:r>
      <w:bookmarkEnd w:id="18"/>
      <w:bookmarkEnd w:id="19"/>
      <w:bookmarkEnd w:id="20"/>
      <w:bookmarkEnd w:id="21"/>
    </w:p>
    <w:p w14:paraId="2C1570C3" w14:textId="3D4F6267" w:rsidR="00665D2E" w:rsidRPr="002F081E" w:rsidRDefault="00F1450F" w:rsidP="00A911B7">
      <w:r w:rsidRPr="00B14EA8">
        <w:t>C-PACE</w:t>
      </w:r>
      <w:r w:rsidR="001D3131" w:rsidRPr="00B14EA8">
        <w:t>R</w:t>
      </w:r>
      <w:r w:rsidRPr="00B14EA8">
        <w:t xml:space="preserve"> </w:t>
      </w:r>
      <w:r w:rsidR="00AB48EB">
        <w:t xml:space="preserve">financing </w:t>
      </w:r>
      <w:r w:rsidRPr="00B14EA8">
        <w:t xml:space="preserve">creates jobs by </w:t>
      </w:r>
      <w:r w:rsidR="00096A55" w:rsidRPr="00B14EA8">
        <w:t xml:space="preserve">stimulating </w:t>
      </w:r>
      <w:r w:rsidRPr="00B14EA8">
        <w:t>private investment</w:t>
      </w:r>
      <w:r w:rsidR="00DC224A" w:rsidRPr="00B14EA8">
        <w:t>.</w:t>
      </w:r>
      <w:r w:rsidR="009325BC">
        <w:t xml:space="preserve"> </w:t>
      </w:r>
      <w:r w:rsidR="00B14EA8">
        <w:t>C-PACER</w:t>
      </w:r>
      <w:r w:rsidR="00B14EA8" w:rsidRPr="002F081E">
        <w:t xml:space="preserve"> </w:t>
      </w:r>
      <w:r w:rsidR="00CA5700">
        <w:t>financing</w:t>
      </w:r>
      <w:r w:rsidR="00B14EA8" w:rsidRPr="002F081E">
        <w:t xml:space="preserve"> comes entirely from the private sector, requiring no taxpayer fund</w:t>
      </w:r>
      <w:r w:rsidR="00CA5700">
        <w:t>s</w:t>
      </w:r>
      <w:r w:rsidR="00B14EA8" w:rsidRPr="002F081E">
        <w:t>.</w:t>
      </w:r>
      <w:r w:rsidR="009325BC">
        <w:t xml:space="preserve"> </w:t>
      </w:r>
      <w:r w:rsidR="00AB48EB">
        <w:t xml:space="preserve">The </w:t>
      </w:r>
      <w:r w:rsidR="00B14EA8" w:rsidRPr="002F081E">
        <w:t xml:space="preserve">financial risk is borne </w:t>
      </w:r>
      <w:r w:rsidR="00E23232">
        <w:t xml:space="preserve">entirely </w:t>
      </w:r>
      <w:r w:rsidR="00B14EA8" w:rsidRPr="002F081E">
        <w:t xml:space="preserve">by </w:t>
      </w:r>
      <w:r w:rsidR="00ED085F">
        <w:t xml:space="preserve">a </w:t>
      </w:r>
      <w:r w:rsidR="00E23232">
        <w:t xml:space="preserve">private </w:t>
      </w:r>
      <w:r w:rsidR="00CA5700">
        <w:t>C</w:t>
      </w:r>
      <w:r w:rsidR="00B14EA8" w:rsidRPr="002F081E">
        <w:t xml:space="preserve">apital </w:t>
      </w:r>
      <w:r w:rsidR="00CA5700">
        <w:t>P</w:t>
      </w:r>
      <w:r w:rsidR="00B14EA8" w:rsidRPr="002F081E">
        <w:t xml:space="preserve">rovider, and </w:t>
      </w:r>
      <w:r w:rsidR="00AB48EB">
        <w:t xml:space="preserve">neither state </w:t>
      </w:r>
      <w:r w:rsidR="00110BBA">
        <w:t>nor</w:t>
      </w:r>
      <w:r w:rsidR="00AB48EB">
        <w:t xml:space="preserve"> </w:t>
      </w:r>
      <w:r w:rsidR="00B14EA8">
        <w:t xml:space="preserve">local </w:t>
      </w:r>
      <w:r w:rsidR="00B14EA8" w:rsidRPr="002F081E">
        <w:t xml:space="preserve">government </w:t>
      </w:r>
      <w:r w:rsidR="00B14EA8">
        <w:t xml:space="preserve">is </w:t>
      </w:r>
      <w:r w:rsidR="00B14EA8" w:rsidRPr="002F081E">
        <w:t xml:space="preserve">liable in the case of a </w:t>
      </w:r>
      <w:r w:rsidR="001517AA">
        <w:t xml:space="preserve">payment </w:t>
      </w:r>
      <w:r w:rsidR="00B14EA8" w:rsidRPr="002F081E">
        <w:t xml:space="preserve">default. </w:t>
      </w:r>
      <w:r w:rsidR="00DC224A" w:rsidRPr="00B14EA8">
        <w:t>By making it more affordable to improve</w:t>
      </w:r>
      <w:r w:rsidR="00AB48EB">
        <w:t xml:space="preserve"> </w:t>
      </w:r>
      <w:r w:rsidR="00ED085F">
        <w:t xml:space="preserve">commercial </w:t>
      </w:r>
      <w:r w:rsidR="00AB48EB">
        <w:t>properties</w:t>
      </w:r>
      <w:r w:rsidR="00DC224A" w:rsidRPr="00B14EA8">
        <w:t xml:space="preserve">, the value of local building stock </w:t>
      </w:r>
      <w:r w:rsidR="001517AA">
        <w:t xml:space="preserve">can </w:t>
      </w:r>
      <w:r w:rsidR="00DC224A" w:rsidRPr="00B14EA8">
        <w:t xml:space="preserve">increase. Energy and </w:t>
      </w:r>
      <w:r w:rsidR="00FD3F07">
        <w:t>resilience</w:t>
      </w:r>
      <w:r w:rsidR="00DC224A" w:rsidRPr="00B14EA8">
        <w:t xml:space="preserve"> upgrades create a more competitive environment for attracting new businesses</w:t>
      </w:r>
      <w:r w:rsidR="00DC224A" w:rsidRPr="00CB6F59">
        <w:rPr>
          <w:rFonts w:ascii="Calibri" w:hAnsi="Calibri" w:cs="Calibri"/>
        </w:rPr>
        <w:t xml:space="preserve"> by lowering energy costs and improving the structural soundness of buildings. Upgraded buildings </w:t>
      </w:r>
      <w:r w:rsidR="00DC224A">
        <w:rPr>
          <w:rFonts w:ascii="Calibri" w:hAnsi="Calibri" w:cs="Calibri"/>
        </w:rPr>
        <w:t xml:space="preserve">may </w:t>
      </w:r>
      <w:r w:rsidR="00B14EA8">
        <w:rPr>
          <w:rFonts w:ascii="Calibri" w:hAnsi="Calibri" w:cs="Calibri"/>
        </w:rPr>
        <w:t xml:space="preserve">also </w:t>
      </w:r>
      <w:r w:rsidR="00DC224A" w:rsidRPr="00CB6F59">
        <w:rPr>
          <w:rFonts w:ascii="Calibri" w:hAnsi="Calibri" w:cs="Calibri"/>
        </w:rPr>
        <w:t xml:space="preserve">generate higher property tax payments for the </w:t>
      </w:r>
      <w:r w:rsidR="00BF03A0">
        <w:rPr>
          <w:rFonts w:ascii="Calibri" w:hAnsi="Calibri" w:cs="Calibri"/>
        </w:rPr>
        <w:t>local government</w:t>
      </w:r>
      <w:r w:rsidR="00A911B7">
        <w:rPr>
          <w:rFonts w:ascii="Calibri" w:hAnsi="Calibri" w:cs="Calibri"/>
        </w:rPr>
        <w:t xml:space="preserve"> through higher</w:t>
      </w:r>
      <w:r w:rsidR="00111B32">
        <w:rPr>
          <w:rFonts w:ascii="Calibri" w:hAnsi="Calibri" w:cs="Calibri"/>
        </w:rPr>
        <w:t xml:space="preserve"> </w:t>
      </w:r>
      <w:r w:rsidR="00A911B7">
        <w:rPr>
          <w:rFonts w:ascii="Calibri" w:hAnsi="Calibri" w:cs="Calibri"/>
        </w:rPr>
        <w:t>property values</w:t>
      </w:r>
      <w:r w:rsidR="00DC224A">
        <w:rPr>
          <w:rFonts w:ascii="Calibri" w:hAnsi="Calibri" w:cs="Calibri"/>
        </w:rPr>
        <w:t>.</w:t>
      </w:r>
      <w:r w:rsidR="000B1201">
        <w:rPr>
          <w:rFonts w:ascii="Calibri" w:hAnsi="Calibri" w:cs="Calibri"/>
        </w:rPr>
        <w:t xml:space="preserve"> </w:t>
      </w:r>
      <w:r w:rsidR="00AB48EB">
        <w:t xml:space="preserve">Finally, </w:t>
      </w:r>
      <w:r w:rsidRPr="002F081E">
        <w:t>C-PACE</w:t>
      </w:r>
      <w:r w:rsidR="001D3131" w:rsidRPr="002F081E">
        <w:t>R</w:t>
      </w:r>
      <w:r w:rsidRPr="002F081E">
        <w:t xml:space="preserve"> </w:t>
      </w:r>
      <w:r w:rsidR="006A54AB">
        <w:t xml:space="preserve">programs </w:t>
      </w:r>
      <w:r w:rsidR="00B14EA8">
        <w:t xml:space="preserve">can </w:t>
      </w:r>
      <w:r w:rsidRPr="002F081E">
        <w:t xml:space="preserve">help local governments meet federal- or state-mandated energy standards as well as </w:t>
      </w:r>
      <w:r w:rsidR="006A54AB">
        <w:t>achieve</w:t>
      </w:r>
      <w:r w:rsidRPr="002F081E">
        <w:t xml:space="preserve"> local energy efficiency </w:t>
      </w:r>
      <w:r w:rsidR="00A911B7">
        <w:t xml:space="preserve">and resilience </w:t>
      </w:r>
      <w:r w:rsidRPr="002F081E">
        <w:t>goals</w:t>
      </w:r>
      <w:r w:rsidR="00DC224A" w:rsidRPr="002F081E">
        <w:t>.</w:t>
      </w:r>
      <w:r w:rsidR="009325BC">
        <w:t xml:space="preserve"> </w:t>
      </w:r>
    </w:p>
    <w:p w14:paraId="72FCF7F2" w14:textId="4D02C1A6" w:rsidR="00CA4AFE" w:rsidRDefault="00CA4AFE" w:rsidP="00A911B7"/>
    <w:p w14:paraId="59B8686D" w14:textId="558561AE" w:rsidR="00B14160" w:rsidRPr="00B14160" w:rsidRDefault="00B14160" w:rsidP="00B14160">
      <w:pPr>
        <w:pStyle w:val="Heading2"/>
      </w:pPr>
      <w:bookmarkStart w:id="22" w:name="_Toc140131105"/>
      <w:r w:rsidRPr="00B14160">
        <w:t>Benefits of C-PACE</w:t>
      </w:r>
      <w:r>
        <w:t>R</w:t>
      </w:r>
      <w:r w:rsidRPr="00B14160">
        <w:t xml:space="preserve"> for Capital Providers</w:t>
      </w:r>
      <w:bookmarkEnd w:id="22"/>
      <w:r w:rsidRPr="00B14160">
        <w:t xml:space="preserve"> </w:t>
      </w:r>
    </w:p>
    <w:p w14:paraId="7DCBEE25" w14:textId="781A9339" w:rsidR="00B14160" w:rsidRPr="00B14160" w:rsidRDefault="00B14160" w:rsidP="00B14160">
      <w:r w:rsidRPr="00B14160">
        <w:lastRenderedPageBreak/>
        <w:t>Capital providers see in C-PACE</w:t>
      </w:r>
      <w:r>
        <w:t>R</w:t>
      </w:r>
      <w:r w:rsidRPr="00B14160">
        <w:t xml:space="preserve"> a highly reliable, long-term investment. Requisite capital for C-PACE</w:t>
      </w:r>
      <w:r>
        <w:t>R</w:t>
      </w:r>
      <w:r w:rsidRPr="00B14160">
        <w:t xml:space="preserve"> projects routinely run into the hundreds of thousands to millions of dollars. Through the seniority of the property assessment, capital providers are secured by the value of the real estate and are repaid through a known repayment stream.</w:t>
      </w:r>
    </w:p>
    <w:p w14:paraId="3ABF31F5" w14:textId="77777777" w:rsidR="00B14160" w:rsidRDefault="00B14160" w:rsidP="00A911B7"/>
    <w:p w14:paraId="60C1A670" w14:textId="67C8BBFE" w:rsidR="00D1701E" w:rsidRPr="00824A26" w:rsidRDefault="00D1701E" w:rsidP="00ED085F">
      <w:pPr>
        <w:pStyle w:val="Heading2"/>
      </w:pPr>
      <w:bookmarkStart w:id="23" w:name="_Toc50618488"/>
      <w:bookmarkStart w:id="24" w:name="_Toc58877471"/>
      <w:bookmarkStart w:id="25" w:name="_Toc123042030"/>
      <w:bookmarkStart w:id="26" w:name="_Toc140131106"/>
      <w:r w:rsidRPr="00824A26">
        <w:t>Benefits of C-PACE</w:t>
      </w:r>
      <w:r w:rsidR="00594654" w:rsidRPr="00824A26">
        <w:t>R</w:t>
      </w:r>
      <w:r w:rsidRPr="00824A26">
        <w:t xml:space="preserve"> for </w:t>
      </w:r>
      <w:r w:rsidR="00952768" w:rsidRPr="00824A26">
        <w:t xml:space="preserve">Existing </w:t>
      </w:r>
      <w:r w:rsidRPr="00824A26">
        <w:t>Mortgage Holders</w:t>
      </w:r>
      <w:bookmarkEnd w:id="23"/>
      <w:bookmarkEnd w:id="24"/>
      <w:bookmarkEnd w:id="25"/>
      <w:bookmarkEnd w:id="26"/>
    </w:p>
    <w:p w14:paraId="3BED62FB" w14:textId="4C50B867" w:rsidR="00665D2E" w:rsidRPr="00A911B7" w:rsidRDefault="00FC6300" w:rsidP="00A911B7">
      <w:r w:rsidRPr="00A911B7">
        <w:t>C-PACER</w:t>
      </w:r>
      <w:r w:rsidR="00952768" w:rsidRPr="00A911B7">
        <w:t xml:space="preserve"> financing </w:t>
      </w:r>
      <w:r w:rsidR="00B14EA8" w:rsidRPr="00A911B7">
        <w:t>requires</w:t>
      </w:r>
      <w:r w:rsidR="00952768" w:rsidRPr="00A911B7">
        <w:t xml:space="preserve"> the consent of all existing mortgage lien holders</w:t>
      </w:r>
      <w:r w:rsidR="00CA5700" w:rsidRPr="00A911B7">
        <w:t xml:space="preserve"> prior to closing</w:t>
      </w:r>
      <w:r w:rsidR="00952768" w:rsidRPr="00A911B7">
        <w:t>.</w:t>
      </w:r>
      <w:r w:rsidR="009325BC" w:rsidRPr="00A911B7">
        <w:t xml:space="preserve"> </w:t>
      </w:r>
      <w:r w:rsidR="00B14EA8" w:rsidRPr="00A911B7">
        <w:t xml:space="preserve">C-PACER </w:t>
      </w:r>
      <w:r w:rsidR="00F1450F" w:rsidRPr="00A911B7">
        <w:t xml:space="preserve">projects boost net operating income </w:t>
      </w:r>
      <w:r w:rsidR="0095487E" w:rsidRPr="00A911B7">
        <w:t xml:space="preserve">by </w:t>
      </w:r>
      <w:r w:rsidR="00F1450F" w:rsidRPr="00A911B7">
        <w:t>funding improvements that reduc</w:t>
      </w:r>
      <w:r w:rsidR="00B33390" w:rsidRPr="00A911B7">
        <w:t>e</w:t>
      </w:r>
      <w:r w:rsidR="00F1450F" w:rsidRPr="00A911B7">
        <w:t xml:space="preserve"> a building’s operating costs while charging a low annual repayment that is frequently less than the </w:t>
      </w:r>
      <w:r w:rsidR="006A54AB" w:rsidRPr="00A911B7">
        <w:t xml:space="preserve">resulting </w:t>
      </w:r>
      <w:r w:rsidR="00952768" w:rsidRPr="00A911B7">
        <w:t xml:space="preserve">energy </w:t>
      </w:r>
      <w:r w:rsidR="00F1450F" w:rsidRPr="00A911B7">
        <w:t>savings. Increased cash flow improve</w:t>
      </w:r>
      <w:r w:rsidR="006A54AB" w:rsidRPr="00A911B7">
        <w:t>s</w:t>
      </w:r>
      <w:r w:rsidR="00F1450F" w:rsidRPr="00A911B7">
        <w:t xml:space="preserve"> debt service coverage and </w:t>
      </w:r>
      <w:r w:rsidR="006A54AB" w:rsidRPr="00A911B7">
        <w:t xml:space="preserve">raises </w:t>
      </w:r>
      <w:r w:rsidR="00F1450F" w:rsidRPr="00A911B7">
        <w:t>asset value</w:t>
      </w:r>
      <w:r w:rsidR="006A54AB" w:rsidRPr="00A911B7">
        <w:t>s</w:t>
      </w:r>
      <w:r w:rsidR="00F1450F" w:rsidRPr="00A911B7">
        <w:t>.</w:t>
      </w:r>
      <w:r w:rsidR="00ED085F" w:rsidRPr="00A911B7">
        <w:t xml:space="preserve"> </w:t>
      </w:r>
      <w:r w:rsidR="00F1450F" w:rsidRPr="00A911B7">
        <w:t>C-PACE</w:t>
      </w:r>
      <w:r w:rsidR="00594654" w:rsidRPr="00A911B7">
        <w:t>R</w:t>
      </w:r>
      <w:r w:rsidR="00F1450F" w:rsidRPr="00A911B7">
        <w:t xml:space="preserve"> financing offers lower interest rates than preferred equity or mezzanine debt, helping projects to fill gaps in the capital stack and achieve a lower overall blended cost of capital. Finally, </w:t>
      </w:r>
      <w:r w:rsidR="0095487E" w:rsidRPr="00A911B7">
        <w:t xml:space="preserve">in the unlikely event of default, </w:t>
      </w:r>
      <w:r w:rsidR="00F1450F" w:rsidRPr="00A911B7">
        <w:t>C-PACE</w:t>
      </w:r>
      <w:r w:rsidR="001D3131" w:rsidRPr="00A911B7">
        <w:t>R</w:t>
      </w:r>
      <w:r w:rsidR="00F1450F" w:rsidRPr="00A911B7">
        <w:t xml:space="preserve"> assessments are non-accelerating. Only</w:t>
      </w:r>
      <w:r w:rsidR="00CA5700" w:rsidRPr="00A911B7">
        <w:t xml:space="preserve"> delinquent installment payments</w:t>
      </w:r>
      <w:r w:rsidR="00F1450F" w:rsidRPr="00A911B7">
        <w:t xml:space="preserve"> are enforced through the C-PACE</w:t>
      </w:r>
      <w:r w:rsidR="00594654" w:rsidRPr="00A911B7">
        <w:t>R</w:t>
      </w:r>
      <w:r w:rsidR="00F1450F" w:rsidRPr="00A911B7">
        <w:t xml:space="preserve"> lien</w:t>
      </w:r>
      <w:r w:rsidR="006A54AB" w:rsidRPr="00A911B7">
        <w:t xml:space="preserve">; </w:t>
      </w:r>
      <w:r w:rsidR="00F1450F" w:rsidRPr="00A911B7">
        <w:t xml:space="preserve">the </w:t>
      </w:r>
      <w:r w:rsidR="00D10940" w:rsidRPr="00A911B7">
        <w:t>remain</w:t>
      </w:r>
      <w:r w:rsidR="00025C9A" w:rsidRPr="00A911B7">
        <w:t xml:space="preserve">ing </w:t>
      </w:r>
      <w:r w:rsidR="006A54AB" w:rsidRPr="00A911B7">
        <w:t xml:space="preserve">future </w:t>
      </w:r>
      <w:r w:rsidR="00025C9A" w:rsidRPr="00A911B7">
        <w:t>inst</w:t>
      </w:r>
      <w:r w:rsidR="006A4A48" w:rsidRPr="00A911B7">
        <w:t xml:space="preserve">allments are paid by </w:t>
      </w:r>
      <w:r w:rsidR="00351589" w:rsidRPr="00A911B7">
        <w:t xml:space="preserve">the Property Owner </w:t>
      </w:r>
      <w:r w:rsidR="006A4A48" w:rsidRPr="00A911B7">
        <w:t xml:space="preserve">as </w:t>
      </w:r>
      <w:r w:rsidR="00F1450F" w:rsidRPr="00A911B7">
        <w:t>th</w:t>
      </w:r>
      <w:r w:rsidR="00351589" w:rsidRPr="00A911B7">
        <w:t>ey come due.</w:t>
      </w:r>
      <w:r w:rsidR="000B1201" w:rsidRPr="00A911B7">
        <w:t xml:space="preserve"> </w:t>
      </w:r>
    </w:p>
    <w:p w14:paraId="284696EE" w14:textId="77777777" w:rsidR="00952768" w:rsidRPr="00AC2E24" w:rsidRDefault="00952768" w:rsidP="00B61A2E">
      <w:bookmarkStart w:id="27" w:name="_Toc50618489"/>
      <w:bookmarkStart w:id="28" w:name="_Toc58877472"/>
    </w:p>
    <w:p w14:paraId="69440774" w14:textId="670B5FDC" w:rsidR="00D1701E" w:rsidRPr="00824A26" w:rsidRDefault="00D1701E" w:rsidP="00ED085F">
      <w:pPr>
        <w:pStyle w:val="Heading2"/>
      </w:pPr>
      <w:bookmarkStart w:id="29" w:name="_Toc123042031"/>
      <w:bookmarkStart w:id="30" w:name="_Toc140131107"/>
      <w:r w:rsidRPr="00824A26">
        <w:t>Benefits of C-PACE</w:t>
      </w:r>
      <w:r w:rsidR="00594654" w:rsidRPr="00824A26">
        <w:t>R</w:t>
      </w:r>
      <w:r w:rsidRPr="00824A26">
        <w:t xml:space="preserve"> for Contractors</w:t>
      </w:r>
      <w:bookmarkEnd w:id="27"/>
      <w:bookmarkEnd w:id="28"/>
      <w:r w:rsidR="00952768" w:rsidRPr="00824A26">
        <w:t xml:space="preserve">, </w:t>
      </w:r>
      <w:r w:rsidR="00952768" w:rsidRPr="00824A26">
        <w:rPr>
          <w:rFonts w:eastAsia="Times New Roman"/>
        </w:rPr>
        <w:t>Architects, Building Engineers</w:t>
      </w:r>
      <w:bookmarkEnd w:id="29"/>
      <w:bookmarkEnd w:id="30"/>
    </w:p>
    <w:p w14:paraId="0595CDA7" w14:textId="24D8B560" w:rsidR="00CA4AFE" w:rsidRPr="00DD5F26" w:rsidRDefault="00FC6300" w:rsidP="00A911B7">
      <w:r w:rsidRPr="000F045D">
        <w:t>C-PACER</w:t>
      </w:r>
      <w:r w:rsidR="00952768" w:rsidRPr="000F045D">
        <w:t xml:space="preserve"> financing enables </w:t>
      </w:r>
      <w:r w:rsidR="008B4F6B">
        <w:t>Property</w:t>
      </w:r>
      <w:r w:rsidR="00952768" w:rsidRPr="000F045D">
        <w:t xml:space="preserve"> </w:t>
      </w:r>
      <w:r w:rsidR="00B9322B">
        <w:t>Owner</w:t>
      </w:r>
      <w:r w:rsidR="00952768" w:rsidRPr="000F045D">
        <w:t xml:space="preserve">s to afford more substantial </w:t>
      </w:r>
      <w:r w:rsidR="00CA5700">
        <w:t xml:space="preserve">energy </w:t>
      </w:r>
      <w:r w:rsidR="00AD0338">
        <w:t xml:space="preserve">and/or resilience </w:t>
      </w:r>
      <w:r w:rsidR="00CA5700">
        <w:t>improvement projects</w:t>
      </w:r>
      <w:r w:rsidR="00952768" w:rsidRPr="000F045D">
        <w:t>.</w:t>
      </w:r>
      <w:r w:rsidR="000B1201">
        <w:t xml:space="preserve"> </w:t>
      </w:r>
      <w:r w:rsidR="00F1450F" w:rsidRPr="000F045D">
        <w:t>C-PACE</w:t>
      </w:r>
      <w:r w:rsidR="00594654" w:rsidRPr="000F045D">
        <w:t>R</w:t>
      </w:r>
      <w:r w:rsidR="00F1450F" w:rsidRPr="000F045D">
        <w:t xml:space="preserve"> finances </w:t>
      </w:r>
      <w:r w:rsidR="00AD0338">
        <w:t xml:space="preserve">most </w:t>
      </w:r>
      <w:r w:rsidR="00F1450F" w:rsidRPr="000F045D">
        <w:t xml:space="preserve">hard and soft costs associated with </w:t>
      </w:r>
      <w:r w:rsidR="00CA5700">
        <w:t xml:space="preserve">the </w:t>
      </w:r>
      <w:r w:rsidR="00F1450F" w:rsidRPr="000F045D">
        <w:t xml:space="preserve">eligible </w:t>
      </w:r>
      <w:r w:rsidR="00952768" w:rsidRPr="000F045D">
        <w:t>improvements</w:t>
      </w:r>
      <w:r w:rsidR="0095487E">
        <w:t>.</w:t>
      </w:r>
      <w:r w:rsidR="009325BC">
        <w:t xml:space="preserve"> </w:t>
      </w:r>
      <w:r w:rsidR="00F1450F" w:rsidRPr="000F045D">
        <w:t>For</w:t>
      </w:r>
      <w:r w:rsidR="0095487E">
        <w:t xml:space="preserve"> </w:t>
      </w:r>
      <w:r w:rsidR="00F1450F" w:rsidRPr="000F045D">
        <w:t>contractors, C-PACE</w:t>
      </w:r>
      <w:r w:rsidR="00594654" w:rsidRPr="000F045D">
        <w:t>R</w:t>
      </w:r>
      <w:r w:rsidR="00F1450F" w:rsidRPr="000F045D">
        <w:t xml:space="preserve"> </w:t>
      </w:r>
      <w:r w:rsidR="0095487E">
        <w:t xml:space="preserve">financing </w:t>
      </w:r>
      <w:r w:rsidR="00F1450F" w:rsidRPr="000F045D">
        <w:t xml:space="preserve">is a way to pitch </w:t>
      </w:r>
      <w:r w:rsidR="0095487E">
        <w:t xml:space="preserve">clients on </w:t>
      </w:r>
      <w:r w:rsidR="00F1450F" w:rsidRPr="000F045D">
        <w:t xml:space="preserve">deeper energy </w:t>
      </w:r>
      <w:r w:rsidR="0095487E">
        <w:t xml:space="preserve">and resilience projects </w:t>
      </w:r>
      <w:r w:rsidR="00F1450F" w:rsidRPr="000F045D">
        <w:t xml:space="preserve">that </w:t>
      </w:r>
      <w:r w:rsidR="00CA5700">
        <w:t>might</w:t>
      </w:r>
      <w:r w:rsidR="00F1450F" w:rsidRPr="000F045D">
        <w:t xml:space="preserve"> otherwise be value-engineered out of a </w:t>
      </w:r>
      <w:r w:rsidR="006A54AB">
        <w:t xml:space="preserve">building </w:t>
      </w:r>
      <w:r w:rsidR="00F1450F" w:rsidRPr="000F045D">
        <w:t>project.</w:t>
      </w:r>
    </w:p>
    <w:p w14:paraId="4FD3BF07" w14:textId="77777777" w:rsidR="005A057C" w:rsidRDefault="005A057C" w:rsidP="00A911B7"/>
    <w:p w14:paraId="4E4C5759" w14:textId="77777777" w:rsidR="0095487E" w:rsidRPr="005115B6" w:rsidRDefault="0095487E" w:rsidP="00824A26">
      <w:pPr>
        <w:pStyle w:val="NoSpacing"/>
      </w:pPr>
    </w:p>
    <w:p w14:paraId="1C4643A6" w14:textId="3875CE76" w:rsidR="00D4423B" w:rsidRPr="00B256B1" w:rsidRDefault="00D4423B" w:rsidP="00A911B7">
      <w:pPr>
        <w:pStyle w:val="Heading1"/>
      </w:pPr>
      <w:bookmarkStart w:id="31" w:name="_Toc123723544"/>
      <w:bookmarkStart w:id="32" w:name="_Toc140131108"/>
      <w:bookmarkStart w:id="33" w:name="_Toc50618505"/>
      <w:bookmarkStart w:id="34" w:name="_Toc58877487"/>
      <w:r w:rsidRPr="00821A02">
        <w:t>III.</w:t>
      </w:r>
      <w:r w:rsidR="009325BC">
        <w:t xml:space="preserve"> </w:t>
      </w:r>
      <w:r w:rsidR="00594DA9" w:rsidRPr="00821A02">
        <w:t>C-PACE</w:t>
      </w:r>
      <w:r w:rsidR="00594654" w:rsidRPr="00821A02">
        <w:t>R</w:t>
      </w:r>
      <w:r w:rsidR="00594DA9" w:rsidRPr="00821A02">
        <w:t xml:space="preserve"> </w:t>
      </w:r>
      <w:r w:rsidRPr="00821A02">
        <w:t>Financing Program Rules</w:t>
      </w:r>
      <w:bookmarkEnd w:id="31"/>
      <w:bookmarkEnd w:id="32"/>
      <w:r w:rsidRPr="00821A02">
        <w:t xml:space="preserve"> </w:t>
      </w:r>
      <w:bookmarkStart w:id="35" w:name="_heading=h.3as4poj" w:colFirst="0" w:colLast="0"/>
      <w:bookmarkEnd w:id="33"/>
      <w:bookmarkEnd w:id="34"/>
      <w:bookmarkEnd w:id="35"/>
    </w:p>
    <w:p w14:paraId="392C9894" w14:textId="28B2DCE6" w:rsidR="00AD0A3B" w:rsidRPr="00594654" w:rsidRDefault="00D4423B" w:rsidP="00A911B7">
      <w:r w:rsidRPr="00594654">
        <w:t xml:space="preserve">The Handbook establishes guidelines, eligibility, approval criteria, and an application </w:t>
      </w:r>
      <w:r w:rsidR="006A54AB">
        <w:t xml:space="preserve">checklist </w:t>
      </w:r>
      <w:r w:rsidRPr="00594654">
        <w:t xml:space="preserve">for the </w:t>
      </w:r>
      <w:r w:rsidR="00924CDF">
        <w:t>Local Government</w:t>
      </w:r>
      <w:r w:rsidR="006A54AB">
        <w:t xml:space="preserve">’s </w:t>
      </w:r>
      <w:r w:rsidR="00FC6300">
        <w:t>C-PACER</w:t>
      </w:r>
      <w:r w:rsidRPr="00594654">
        <w:t xml:space="preserve"> </w:t>
      </w:r>
      <w:r w:rsidR="00CA5700">
        <w:t>p</w:t>
      </w:r>
      <w:r w:rsidRPr="00594654">
        <w:t>rogram</w:t>
      </w:r>
      <w:r w:rsidR="00CA5700">
        <w:t xml:space="preserve"> (“Program”)</w:t>
      </w:r>
      <w:r w:rsidRPr="00594654">
        <w:t xml:space="preserve">. The </w:t>
      </w:r>
      <w:r w:rsidR="00FC6300">
        <w:t>C-PACER</w:t>
      </w:r>
      <w:r w:rsidRPr="00594654">
        <w:t xml:space="preserve"> Program enables financing for </w:t>
      </w:r>
      <w:r w:rsidR="000B1201">
        <w:t xml:space="preserve">owners of </w:t>
      </w:r>
      <w:r w:rsidRPr="00594654">
        <w:t xml:space="preserve">commercial </w:t>
      </w:r>
      <w:r w:rsidR="000E2C39">
        <w:t>p</w:t>
      </w:r>
      <w:r w:rsidR="008B4F6B">
        <w:t>roperty</w:t>
      </w:r>
      <w:r w:rsidRPr="00594654">
        <w:t xml:space="preserve"> (“Property </w:t>
      </w:r>
      <w:r w:rsidR="00B9322B">
        <w:t>Owner</w:t>
      </w:r>
      <w:r w:rsidRPr="00594654">
        <w:t xml:space="preserve">s”) </w:t>
      </w:r>
      <w:r w:rsidR="000E2C39">
        <w:t xml:space="preserve">for </w:t>
      </w:r>
      <w:r w:rsidRPr="00594654">
        <w:t xml:space="preserve">energy </w:t>
      </w:r>
      <w:r w:rsidR="000E2C39">
        <w:t xml:space="preserve">improvement projects </w:t>
      </w:r>
      <w:r w:rsidRPr="00594654">
        <w:t>and resilienc</w:t>
      </w:r>
      <w:r w:rsidR="000E2C39">
        <w:t xml:space="preserve">e </w:t>
      </w:r>
      <w:r w:rsidR="00CA5700">
        <w:t xml:space="preserve">improvement </w:t>
      </w:r>
      <w:r w:rsidR="000E2C39">
        <w:t xml:space="preserve">projects </w:t>
      </w:r>
      <w:r w:rsidRPr="00594654">
        <w:t>(each, a</w:t>
      </w:r>
      <w:r w:rsidR="0095487E">
        <w:t>n</w:t>
      </w:r>
      <w:r w:rsidRPr="00594654">
        <w:t xml:space="preserve"> “</w:t>
      </w:r>
      <w:r w:rsidR="0095487E">
        <w:t>Eligible</w:t>
      </w:r>
      <w:r w:rsidRPr="00594654">
        <w:t xml:space="preserve"> Improvement”) as described in the </w:t>
      </w:r>
      <w:r w:rsidR="00FC6300">
        <w:t>C-PACER</w:t>
      </w:r>
      <w:r w:rsidRPr="00594654">
        <w:t xml:space="preserve"> Act and in this Handbook. </w:t>
      </w:r>
    </w:p>
    <w:p w14:paraId="224053E8" w14:textId="67A819AC" w:rsidR="00E82DD9" w:rsidRDefault="00E82DD9" w:rsidP="00A911B7"/>
    <w:p w14:paraId="36EDDB9D" w14:textId="77777777" w:rsidR="00924CDF" w:rsidRPr="00594654" w:rsidRDefault="00924CDF" w:rsidP="00A911B7"/>
    <w:p w14:paraId="7B1DF44C" w14:textId="40DD5400" w:rsidR="00D4423B" w:rsidRPr="00824A26" w:rsidRDefault="00D4423B" w:rsidP="00AD0338">
      <w:pPr>
        <w:pStyle w:val="Heading2"/>
        <w:numPr>
          <w:ilvl w:val="0"/>
          <w:numId w:val="48"/>
        </w:numPr>
      </w:pPr>
      <w:bookmarkStart w:id="36" w:name="_Toc140131109"/>
      <w:r w:rsidRPr="00824A26">
        <w:t xml:space="preserve">Establishment of </w:t>
      </w:r>
      <w:r w:rsidR="00AD0338">
        <w:t xml:space="preserve">a </w:t>
      </w:r>
      <w:r w:rsidR="00FC6300" w:rsidRPr="00824A26">
        <w:t>C-PACE</w:t>
      </w:r>
      <w:r w:rsidRPr="00824A26">
        <w:t>R Program</w:t>
      </w:r>
      <w:bookmarkEnd w:id="36"/>
      <w:r w:rsidRPr="00824A26">
        <w:t xml:space="preserve"> </w:t>
      </w:r>
    </w:p>
    <w:p w14:paraId="5BF30044" w14:textId="77777777" w:rsidR="005A057C" w:rsidRDefault="005A057C" w:rsidP="00A911B7">
      <w:bookmarkStart w:id="37" w:name="_heading=h.tyjcwt" w:colFirst="0" w:colLast="0"/>
      <w:bookmarkEnd w:id="37"/>
    </w:p>
    <w:p w14:paraId="3FB76816" w14:textId="02D6E8A3" w:rsidR="00B256B1" w:rsidRPr="00B256B1" w:rsidRDefault="00972997" w:rsidP="00A911B7">
      <w:r>
        <w:t xml:space="preserve">Through an Ordinance, </w:t>
      </w:r>
      <w:r w:rsidR="00924CDF">
        <w:t>Local Government</w:t>
      </w:r>
      <w:r>
        <w:t>s</w:t>
      </w:r>
      <w:r w:rsidR="001073DE">
        <w:t xml:space="preserve"> </w:t>
      </w:r>
      <w:r w:rsidR="00D4423B" w:rsidRPr="00D4423B">
        <w:t xml:space="preserve">establish </w:t>
      </w:r>
      <w:r>
        <w:t xml:space="preserve">a </w:t>
      </w:r>
      <w:r w:rsidR="00FC6300">
        <w:t>C-PACER</w:t>
      </w:r>
      <w:r w:rsidR="00D4423B" w:rsidRPr="00D4423B">
        <w:t xml:space="preserve"> Program for commercial properties within the </w:t>
      </w:r>
      <w:r w:rsidR="00924CDF">
        <w:t>Local Government</w:t>
      </w:r>
      <w:r w:rsidR="005A2D79">
        <w:t xml:space="preserve">’s </w:t>
      </w:r>
      <w:r w:rsidR="005A2D79" w:rsidRPr="00D4423B">
        <w:t>boundaries</w:t>
      </w:r>
      <w:r w:rsidR="00D4423B" w:rsidRPr="00D4423B">
        <w:t>.</w:t>
      </w:r>
      <w:r w:rsidR="000B1201">
        <w:t xml:space="preserve"> </w:t>
      </w:r>
      <w:r>
        <w:t xml:space="preserve">Check </w:t>
      </w:r>
      <w:hyperlink r:id="rId18" w:history="1">
        <w:r w:rsidRPr="009B2558">
          <w:rPr>
            <w:rStyle w:val="Hyperlink"/>
          </w:rPr>
          <w:t>https://akcpace.org/available-c-pace-programs/</w:t>
        </w:r>
      </w:hyperlink>
      <w:r>
        <w:t xml:space="preserve"> for availability in your area. </w:t>
      </w:r>
    </w:p>
    <w:p w14:paraId="49A06DBC" w14:textId="7C1AC153" w:rsidR="00E82DD9" w:rsidRDefault="00E82DD9" w:rsidP="00A911B7"/>
    <w:p w14:paraId="29777AA0" w14:textId="77777777" w:rsidR="00924CDF" w:rsidRDefault="00924CDF" w:rsidP="00A911B7"/>
    <w:p w14:paraId="5DD618E9" w14:textId="09A7761B" w:rsidR="00D4423B" w:rsidRPr="00824A26" w:rsidRDefault="00972997" w:rsidP="00AD0338">
      <w:pPr>
        <w:pStyle w:val="Heading2"/>
        <w:numPr>
          <w:ilvl w:val="0"/>
          <w:numId w:val="48"/>
        </w:numPr>
      </w:pPr>
      <w:bookmarkStart w:id="38" w:name="_heading=h.3dy6vkm" w:colFirst="0" w:colLast="0"/>
      <w:bookmarkStart w:id="39" w:name="_Toc140131110"/>
      <w:bookmarkEnd w:id="38"/>
      <w:r>
        <w:t xml:space="preserve">Role of the </w:t>
      </w:r>
      <w:r w:rsidR="005F5F68" w:rsidRPr="00824A26">
        <w:t xml:space="preserve">Program </w:t>
      </w:r>
      <w:r w:rsidR="00D4423B" w:rsidRPr="00824A26">
        <w:t>Administrat</w:t>
      </w:r>
      <w:r w:rsidR="00293EF6" w:rsidRPr="00824A26">
        <w:t>or</w:t>
      </w:r>
      <w:bookmarkEnd w:id="39"/>
    </w:p>
    <w:p w14:paraId="34678227" w14:textId="7F09DF51" w:rsidR="0014025F" w:rsidRPr="00594654" w:rsidRDefault="0014025F" w:rsidP="00A911B7">
      <w:r>
        <w:t>The Program Administrator will review the application</w:t>
      </w:r>
      <w:r w:rsidR="00972997">
        <w:t xml:space="preserve"> (see Application Checklist in Exhibit A)</w:t>
      </w:r>
      <w:r>
        <w:t xml:space="preserve"> for completeness, consistency, and </w:t>
      </w:r>
      <w:r w:rsidR="00AD0338">
        <w:t xml:space="preserve">possible </w:t>
      </w:r>
      <w:r>
        <w:t>errors.</w:t>
      </w:r>
      <w:r w:rsidR="000B1201">
        <w:t xml:space="preserve"> </w:t>
      </w:r>
      <w:r>
        <w:t xml:space="preserve">Several requirements require </w:t>
      </w:r>
      <w:r w:rsidR="000E2C39">
        <w:t xml:space="preserve">input and certification </w:t>
      </w:r>
      <w:r>
        <w:t xml:space="preserve">from qualified </w:t>
      </w:r>
      <w:r w:rsidR="00AD0A3B">
        <w:t>experts.</w:t>
      </w:r>
      <w:r w:rsidR="00ED085F">
        <w:t xml:space="preserve"> </w:t>
      </w:r>
      <w:r>
        <w:t xml:space="preserve">The Program Administrator </w:t>
      </w:r>
      <w:r w:rsidR="000E2C39">
        <w:t xml:space="preserve">will </w:t>
      </w:r>
      <w:r>
        <w:t xml:space="preserve">confirm that the </w:t>
      </w:r>
      <w:r w:rsidR="00AD0A3B">
        <w:t>expert</w:t>
      </w:r>
      <w:r>
        <w:t xml:space="preserve"> is appropriately credentialed and </w:t>
      </w:r>
      <w:r w:rsidR="000E2C39">
        <w:t xml:space="preserve">that </w:t>
      </w:r>
      <w:r w:rsidR="00AD0338">
        <w:t>their</w:t>
      </w:r>
      <w:r>
        <w:t xml:space="preserve"> work </w:t>
      </w:r>
      <w:r w:rsidR="000E2C39">
        <w:t xml:space="preserve">satisfies </w:t>
      </w:r>
      <w:r>
        <w:t>the application requirements.</w:t>
      </w:r>
      <w:r w:rsidR="000B1201">
        <w:t xml:space="preserve"> </w:t>
      </w:r>
      <w:r>
        <w:t xml:space="preserve">The Program Administrator is not expected to </w:t>
      </w:r>
      <w:r w:rsidR="00CA5700">
        <w:t xml:space="preserve">independently </w:t>
      </w:r>
      <w:r w:rsidR="00A17E22">
        <w:t>re-calculate</w:t>
      </w:r>
      <w:r w:rsidR="000E2C39">
        <w:t xml:space="preserve"> </w:t>
      </w:r>
      <w:r>
        <w:t xml:space="preserve">or </w:t>
      </w:r>
      <w:r w:rsidR="00A17E22">
        <w:t xml:space="preserve">re-do </w:t>
      </w:r>
      <w:r>
        <w:t xml:space="preserve">the work of the </w:t>
      </w:r>
      <w:r w:rsidR="00AD0A3B">
        <w:t>expert.</w:t>
      </w:r>
      <w:r w:rsidR="00ED085F">
        <w:t xml:space="preserve"> </w:t>
      </w:r>
    </w:p>
    <w:p w14:paraId="2F5D7D77" w14:textId="77777777" w:rsidR="0014025F" w:rsidRDefault="0014025F" w:rsidP="00A911B7"/>
    <w:p w14:paraId="1CB0181B" w14:textId="38C9329E" w:rsidR="00D4423B" w:rsidRDefault="00D4423B" w:rsidP="00A911B7">
      <w:r w:rsidRPr="001D3131">
        <w:t xml:space="preserve">As part of Program operation, the </w:t>
      </w:r>
      <w:r w:rsidR="00331F75">
        <w:t xml:space="preserve">Program Administrator </w:t>
      </w:r>
      <w:r w:rsidRPr="001D3131">
        <w:t>will:</w:t>
      </w:r>
    </w:p>
    <w:p w14:paraId="72CC063B" w14:textId="77777777" w:rsidR="009976E3" w:rsidRPr="001D3131" w:rsidRDefault="009976E3" w:rsidP="00A911B7"/>
    <w:p w14:paraId="61618510" w14:textId="25FB069D" w:rsidR="00D4423B" w:rsidRPr="001D3131" w:rsidRDefault="005511AA" w:rsidP="00AD0338">
      <w:pPr>
        <w:pStyle w:val="ListParagraph"/>
        <w:numPr>
          <w:ilvl w:val="0"/>
          <w:numId w:val="25"/>
        </w:numPr>
      </w:pPr>
      <w:r>
        <w:lastRenderedPageBreak/>
        <w:t>Accept and r</w:t>
      </w:r>
      <w:r w:rsidR="00D4423B" w:rsidRPr="001D3131">
        <w:t>eview the Project Application to determine conformance with the Application Checklist (</w:t>
      </w:r>
      <w:r w:rsidR="00EB379B">
        <w:t>Exhibit</w:t>
      </w:r>
      <w:r w:rsidR="00EB379B" w:rsidRPr="001D3131">
        <w:t xml:space="preserve"> </w:t>
      </w:r>
      <w:r w:rsidR="00563F61">
        <w:t>A</w:t>
      </w:r>
      <w:r w:rsidR="00D4423B" w:rsidRPr="001D3131">
        <w:t>).</w:t>
      </w:r>
    </w:p>
    <w:p w14:paraId="753A9EBC" w14:textId="21605BC3" w:rsidR="00D4423B" w:rsidRPr="001D3131" w:rsidRDefault="00D4423B" w:rsidP="00AD0338">
      <w:pPr>
        <w:pStyle w:val="ListParagraph"/>
        <w:numPr>
          <w:ilvl w:val="0"/>
          <w:numId w:val="25"/>
        </w:numPr>
      </w:pPr>
      <w:r w:rsidRPr="001D3131">
        <w:t>Approve</w:t>
      </w:r>
      <w:r w:rsidR="00AD0A3B">
        <w:t xml:space="preserve">, </w:t>
      </w:r>
      <w:r w:rsidRPr="001D3131">
        <w:t>conditionally approve</w:t>
      </w:r>
      <w:r w:rsidR="00AD0A3B">
        <w:t xml:space="preserve">, or </w:t>
      </w:r>
      <w:r w:rsidRPr="001D3131">
        <w:t xml:space="preserve">disapprove the Project Application and communicate </w:t>
      </w:r>
      <w:r w:rsidR="00AD0A3B">
        <w:t xml:space="preserve">that decision </w:t>
      </w:r>
      <w:r w:rsidRPr="001D3131">
        <w:t xml:space="preserve">to </w:t>
      </w:r>
      <w:r w:rsidR="00AD0A3B">
        <w:t xml:space="preserve">the </w:t>
      </w:r>
      <w:r w:rsidRPr="001D3131">
        <w:t>applicant.</w:t>
      </w:r>
    </w:p>
    <w:p w14:paraId="64E89006" w14:textId="0E6B6362" w:rsidR="00D4423B" w:rsidRPr="001D3131" w:rsidRDefault="00AD0A3B" w:rsidP="00AD0338">
      <w:pPr>
        <w:pStyle w:val="ListParagraph"/>
        <w:numPr>
          <w:ilvl w:val="0"/>
          <w:numId w:val="25"/>
        </w:numPr>
      </w:pPr>
      <w:r>
        <w:t>If approved, e</w:t>
      </w:r>
      <w:r w:rsidR="00D4423B" w:rsidRPr="001D3131">
        <w:t xml:space="preserve">xecute </w:t>
      </w:r>
      <w:r w:rsidR="00924CDF">
        <w:t xml:space="preserve">(a) </w:t>
      </w:r>
      <w:r w:rsidR="00D4423B" w:rsidRPr="001D3131">
        <w:t xml:space="preserve">the </w:t>
      </w:r>
      <w:r w:rsidR="00924CDF">
        <w:t>Owner Contract</w:t>
      </w:r>
      <w:r w:rsidR="009D10F2">
        <w:t>, (b) the Capital Provider Contract,</w:t>
      </w:r>
      <w:r w:rsidR="00D4423B" w:rsidRPr="001D3131">
        <w:t xml:space="preserve"> and </w:t>
      </w:r>
      <w:r w:rsidR="00924CDF">
        <w:t>(</w:t>
      </w:r>
      <w:r w:rsidR="009D10F2">
        <w:t>c</w:t>
      </w:r>
      <w:r w:rsidR="00924CDF">
        <w:t xml:space="preserve">) </w:t>
      </w:r>
      <w:r w:rsidR="00D4423B" w:rsidRPr="001D3131">
        <w:t xml:space="preserve">Notice of </w:t>
      </w:r>
      <w:r w:rsidR="00924CDF">
        <w:t xml:space="preserve">Contractual </w:t>
      </w:r>
      <w:r w:rsidR="00D4423B" w:rsidRPr="001D3131">
        <w:t xml:space="preserve">Assessment (“Notice of </w:t>
      </w:r>
      <w:r w:rsidR="00924CDF">
        <w:t xml:space="preserve">Contractual </w:t>
      </w:r>
      <w:r w:rsidR="00D4423B" w:rsidRPr="001D3131">
        <w:t>Assessment</w:t>
      </w:r>
      <w:r w:rsidR="00110BBA" w:rsidRPr="001D3131">
        <w:t>”)</w:t>
      </w:r>
      <w:r w:rsidR="00110BBA">
        <w:t xml:space="preserve"> (</w:t>
      </w:r>
      <w:r w:rsidR="00D35DB5">
        <w:t>Exhibit G).</w:t>
      </w:r>
    </w:p>
    <w:p w14:paraId="2543CFEB" w14:textId="1B76E6AC" w:rsidR="00B75762" w:rsidRDefault="00D4423B" w:rsidP="00AD0338">
      <w:pPr>
        <w:pStyle w:val="ListParagraph"/>
        <w:numPr>
          <w:ilvl w:val="0"/>
          <w:numId w:val="25"/>
        </w:numPr>
      </w:pPr>
      <w:r w:rsidRPr="001D3131">
        <w:t xml:space="preserve">Record the </w:t>
      </w:r>
      <w:r w:rsidR="00924CDF" w:rsidRPr="001D3131">
        <w:t xml:space="preserve">Notice of </w:t>
      </w:r>
      <w:r w:rsidR="00924CDF">
        <w:t xml:space="preserve">Contractual </w:t>
      </w:r>
      <w:r w:rsidR="00924CDF" w:rsidRPr="001D3131">
        <w:t>Assessment</w:t>
      </w:r>
      <w:r w:rsidRPr="001D3131">
        <w:t>.</w:t>
      </w:r>
    </w:p>
    <w:p w14:paraId="6024181B" w14:textId="42603BF3" w:rsidR="005A057C" w:rsidRDefault="005A057C" w:rsidP="00A911B7"/>
    <w:p w14:paraId="00E8C002" w14:textId="77777777" w:rsidR="00924CDF" w:rsidRDefault="00924CDF" w:rsidP="00A911B7"/>
    <w:p w14:paraId="59D50AF0" w14:textId="7DFA44E3" w:rsidR="00D4423B" w:rsidRPr="00824A26" w:rsidRDefault="00D4423B" w:rsidP="00AD0338">
      <w:pPr>
        <w:pStyle w:val="Heading2"/>
        <w:numPr>
          <w:ilvl w:val="0"/>
          <w:numId w:val="48"/>
        </w:numPr>
        <w:rPr>
          <w:rFonts w:cstheme="minorHAnsi"/>
        </w:rPr>
      </w:pPr>
      <w:bookmarkStart w:id="40" w:name="_Toc140131111"/>
      <w:r w:rsidRPr="00824A26">
        <w:t>Eligibility Requirements</w:t>
      </w:r>
      <w:bookmarkStart w:id="41" w:name="_heading=h.17dp8vu" w:colFirst="0" w:colLast="0"/>
      <w:bookmarkEnd w:id="41"/>
      <w:bookmarkEnd w:id="40"/>
      <w:r w:rsidR="00763CD1" w:rsidRPr="00824A26">
        <w:rPr>
          <w:rFonts w:cs="Calibri"/>
        </w:rPr>
        <w:t xml:space="preserve"> </w:t>
      </w:r>
    </w:p>
    <w:p w14:paraId="4E50643D" w14:textId="46CB1EB7" w:rsidR="00B75762" w:rsidRDefault="00B75762" w:rsidP="00B61A2E">
      <w:bookmarkStart w:id="42" w:name="_Toc50618506"/>
      <w:bookmarkStart w:id="43" w:name="_Toc58877488"/>
    </w:p>
    <w:p w14:paraId="39DF0734" w14:textId="19A7AB8C" w:rsidR="00B256B1" w:rsidRPr="0014025F" w:rsidRDefault="00B256B1" w:rsidP="00A911B7">
      <w:r>
        <w:t>A</w:t>
      </w:r>
      <w:r w:rsidRPr="00594654">
        <w:t xml:space="preserve">ll </w:t>
      </w:r>
      <w:r>
        <w:t xml:space="preserve">qualifying </w:t>
      </w:r>
      <w:r w:rsidRPr="00594654">
        <w:t xml:space="preserve">costs in a project application </w:t>
      </w:r>
      <w:r>
        <w:t xml:space="preserve">and </w:t>
      </w:r>
      <w:r w:rsidRPr="00594654">
        <w:t xml:space="preserve">approved by the Program </w:t>
      </w:r>
      <w:r>
        <w:t xml:space="preserve">Administrator </w:t>
      </w:r>
      <w:r w:rsidRPr="00594654">
        <w:t>constitute a</w:t>
      </w:r>
      <w:r w:rsidR="002021AE">
        <w:t>n</w:t>
      </w:r>
      <w:r w:rsidRPr="00594654">
        <w:t xml:space="preserve"> “</w:t>
      </w:r>
      <w:r>
        <w:t>Eligible</w:t>
      </w:r>
      <w:r w:rsidRPr="00594654">
        <w:t xml:space="preserve"> Project”</w:t>
      </w:r>
      <w:r>
        <w:t xml:space="preserve"> (a “C-PACER Project” or “Project”).</w:t>
      </w:r>
      <w:r w:rsidR="00ED085F">
        <w:t xml:space="preserve"> </w:t>
      </w:r>
      <w:r>
        <w:t xml:space="preserve">Property Owners may </w:t>
      </w:r>
      <w:r w:rsidRPr="00594654">
        <w:t xml:space="preserve">receive funding for their </w:t>
      </w:r>
      <w:r>
        <w:t>Eligible</w:t>
      </w:r>
      <w:r w:rsidRPr="00594654">
        <w:t xml:space="preserve"> Improvements only from Capital Providers pursuant to a separate Financing Agreement negotiated between the Property </w:t>
      </w:r>
      <w:r>
        <w:t>Owner</w:t>
      </w:r>
      <w:r w:rsidRPr="00594654">
        <w:t xml:space="preserve"> and Capital Provider (a “Financing Agreement”).</w:t>
      </w:r>
    </w:p>
    <w:p w14:paraId="60CD2A5C" w14:textId="77777777" w:rsidR="00B256B1" w:rsidRDefault="00B256B1" w:rsidP="00A911B7"/>
    <w:p w14:paraId="301AF012" w14:textId="0F023032" w:rsidR="00BA1079" w:rsidRDefault="00B75762" w:rsidP="00A911B7">
      <w:pPr>
        <w:rPr>
          <w:bCs/>
        </w:rPr>
      </w:pPr>
      <w:r w:rsidRPr="00A17E22">
        <w:rPr>
          <w:b/>
          <w:bCs/>
        </w:rPr>
        <w:t xml:space="preserve">Property </w:t>
      </w:r>
      <w:r w:rsidR="00B9322B" w:rsidRPr="00A17E22">
        <w:rPr>
          <w:b/>
          <w:bCs/>
        </w:rPr>
        <w:t>Owner</w:t>
      </w:r>
      <w:r w:rsidRPr="00A17E22">
        <w:rPr>
          <w:b/>
          <w:bCs/>
        </w:rPr>
        <w:t>s</w:t>
      </w:r>
      <w:r>
        <w:t xml:space="preserve"> </w:t>
      </w:r>
      <w:r w:rsidR="00F362CB" w:rsidRPr="00B75762">
        <w:t xml:space="preserve">must be </w:t>
      </w:r>
      <w:r w:rsidR="00F362CB" w:rsidRPr="009976E3">
        <w:t xml:space="preserve">the legal record holder of </w:t>
      </w:r>
      <w:r w:rsidR="00B256B1">
        <w:t>the</w:t>
      </w:r>
      <w:r w:rsidR="00BE0951" w:rsidRPr="009976E3">
        <w:t xml:space="preserve"> </w:t>
      </w:r>
      <w:r w:rsidR="00B256B1">
        <w:t>p</w:t>
      </w:r>
      <w:r w:rsidR="009A3EA1" w:rsidRPr="009976E3">
        <w:t>roperty</w:t>
      </w:r>
      <w:r w:rsidR="00F362CB" w:rsidRPr="009976E3">
        <w:t xml:space="preserve"> </w:t>
      </w:r>
      <w:r w:rsidR="00FE671D" w:rsidRPr="009976E3">
        <w:t xml:space="preserve">receiving the </w:t>
      </w:r>
      <w:r w:rsidR="00BE0951" w:rsidRPr="009976E3">
        <w:t xml:space="preserve">eligible </w:t>
      </w:r>
      <w:r w:rsidR="00FE671D" w:rsidRPr="009976E3">
        <w:t>improvement</w:t>
      </w:r>
      <w:r w:rsidR="00B256B1">
        <w:t xml:space="preserve"> and must be current on mortgage and property taxes, and not insolvent or in bankruptcy proceedings</w:t>
      </w:r>
      <w:r w:rsidR="00DD5F26" w:rsidRPr="009976E3">
        <w:t>.</w:t>
      </w:r>
      <w:r w:rsidR="000B1201">
        <w:t xml:space="preserve"> </w:t>
      </w:r>
      <w:r w:rsidR="005F27C6">
        <w:t>See AS</w:t>
      </w:r>
      <w:r w:rsidR="00B256B1">
        <w:t xml:space="preserve"> 29.55.110.</w:t>
      </w:r>
      <w:r w:rsidR="000B1201">
        <w:t xml:space="preserve"> </w:t>
      </w:r>
      <w:r w:rsidR="00AD0A3B">
        <w:t xml:space="preserve">A </w:t>
      </w:r>
      <w:r w:rsidR="00BE0951" w:rsidRPr="009976E3">
        <w:t xml:space="preserve">Property </w:t>
      </w:r>
      <w:r w:rsidR="00B9322B" w:rsidRPr="009976E3">
        <w:t>Owner</w:t>
      </w:r>
      <w:r w:rsidR="00BE0951" w:rsidRPr="009976E3">
        <w:t xml:space="preserve"> may be any type of business, corporation, individual, or non-profit organization.</w:t>
      </w:r>
      <w:r w:rsidR="009325BC">
        <w:t xml:space="preserve"> </w:t>
      </w:r>
      <w:r w:rsidR="00F362CB" w:rsidRPr="009976E3">
        <w:t xml:space="preserve">If the applicant will become the </w:t>
      </w:r>
      <w:r w:rsidR="00B9322B" w:rsidRPr="009976E3">
        <w:t>Owner</w:t>
      </w:r>
      <w:r w:rsidR="00F362CB" w:rsidRPr="009976E3">
        <w:t xml:space="preserve"> of the </w:t>
      </w:r>
      <w:r w:rsidR="00B9322B" w:rsidRPr="009976E3">
        <w:t>Property</w:t>
      </w:r>
      <w:r w:rsidR="00F362CB" w:rsidRPr="009976E3">
        <w:t xml:space="preserve"> </w:t>
      </w:r>
      <w:r w:rsidR="004779D1">
        <w:t xml:space="preserve">when </w:t>
      </w:r>
      <w:r w:rsidR="00F362CB" w:rsidRPr="009976E3">
        <w:t>the C-PACE</w:t>
      </w:r>
      <w:r w:rsidR="00594654" w:rsidRPr="009976E3">
        <w:t>R</w:t>
      </w:r>
      <w:r w:rsidR="00F362CB" w:rsidRPr="009976E3">
        <w:t xml:space="preserve"> financing</w:t>
      </w:r>
      <w:r w:rsidR="004779D1">
        <w:t xml:space="preserve"> closes</w:t>
      </w:r>
      <w:r w:rsidR="00F362CB" w:rsidRPr="009976E3">
        <w:t xml:space="preserve">, </w:t>
      </w:r>
      <w:r w:rsidR="00EB379B" w:rsidRPr="009976E3">
        <w:t xml:space="preserve">the application must include </w:t>
      </w:r>
      <w:r w:rsidR="00F362CB" w:rsidRPr="009976E3">
        <w:t xml:space="preserve">evidence showing </w:t>
      </w:r>
      <w:r w:rsidR="00A17E22">
        <w:t>the</w:t>
      </w:r>
      <w:r w:rsidR="00F362CB" w:rsidRPr="009976E3">
        <w:t xml:space="preserve"> anticipated transfer will </w:t>
      </w:r>
      <w:r w:rsidR="00BA1079">
        <w:t>occur</w:t>
      </w:r>
      <w:r w:rsidR="00FE671D" w:rsidRPr="009976E3">
        <w:t xml:space="preserve">, </w:t>
      </w:r>
      <w:r w:rsidR="00EB379B" w:rsidRPr="009976E3">
        <w:t>for example</w:t>
      </w:r>
      <w:r w:rsidR="00FE671D" w:rsidRPr="009976E3">
        <w:t xml:space="preserve">, </w:t>
      </w:r>
      <w:r w:rsidR="00F362CB" w:rsidRPr="009976E3">
        <w:t>a title insurance policy documenting</w:t>
      </w:r>
      <w:r w:rsidR="00F362CB" w:rsidRPr="00B75762">
        <w:rPr>
          <w:bCs/>
        </w:rPr>
        <w:t xml:space="preserve"> the conditions of sale and conveyance of the </w:t>
      </w:r>
      <w:r w:rsidR="00B9322B">
        <w:rPr>
          <w:bCs/>
        </w:rPr>
        <w:t>Property</w:t>
      </w:r>
      <w:r w:rsidR="00F362CB" w:rsidRPr="00B75762">
        <w:rPr>
          <w:bCs/>
        </w:rPr>
        <w:t>.</w:t>
      </w:r>
    </w:p>
    <w:p w14:paraId="286DA286" w14:textId="0A42649F" w:rsidR="00F362CB" w:rsidRPr="00B75762" w:rsidRDefault="00F362CB" w:rsidP="00A911B7">
      <w:r w:rsidRPr="00B75762">
        <w:t xml:space="preserve"> </w:t>
      </w:r>
    </w:p>
    <w:p w14:paraId="3C46CD63" w14:textId="0E003753" w:rsidR="00F362CB" w:rsidRPr="00DD5F26" w:rsidRDefault="00F362CB" w:rsidP="00A911B7">
      <w:r w:rsidRPr="00B75762">
        <w:t xml:space="preserve">A leasehold interest on qualifying commercial </w:t>
      </w:r>
      <w:r w:rsidR="00B9322B">
        <w:t>Property</w:t>
      </w:r>
      <w:r w:rsidRPr="00B75762">
        <w:t xml:space="preserve"> is eligible for C-PACE</w:t>
      </w:r>
      <w:r w:rsidR="00594654" w:rsidRPr="00B75762">
        <w:t>R</w:t>
      </w:r>
      <w:r w:rsidRPr="00B75762">
        <w:t xml:space="preserve"> financing with the consent of the fee </w:t>
      </w:r>
      <w:r w:rsidR="00AD6DBC">
        <w:t>o</w:t>
      </w:r>
      <w:r w:rsidR="00B9322B">
        <w:t>wner</w:t>
      </w:r>
      <w:r w:rsidRPr="00B75762">
        <w:t xml:space="preserve"> of </w:t>
      </w:r>
      <w:r w:rsidR="004779D1">
        <w:t>the</w:t>
      </w:r>
      <w:r w:rsidRPr="00B75762">
        <w:t xml:space="preserve"> commercial </w:t>
      </w:r>
      <w:r w:rsidR="00B9322B">
        <w:t>Property</w:t>
      </w:r>
      <w:r w:rsidRPr="00B75762">
        <w:t xml:space="preserve">. All </w:t>
      </w:r>
      <w:r w:rsidR="009976E3">
        <w:t>o</w:t>
      </w:r>
      <w:r w:rsidR="00B9322B">
        <w:t>wner</w:t>
      </w:r>
      <w:r w:rsidRPr="00B75762">
        <w:t xml:space="preserve">s of the fee simple title to the subject </w:t>
      </w:r>
      <w:r w:rsidR="00B9322B">
        <w:t>Property</w:t>
      </w:r>
      <w:r w:rsidRPr="00B75762">
        <w:t xml:space="preserve"> must sign the final application.</w:t>
      </w:r>
      <w:r w:rsidRPr="00DD5F26">
        <w:t xml:space="preserve"> </w:t>
      </w:r>
    </w:p>
    <w:p w14:paraId="62D0E581" w14:textId="77777777" w:rsidR="00DD5F26" w:rsidRDefault="00DD5F26" w:rsidP="00B61A2E"/>
    <w:p w14:paraId="2E7F92A5" w14:textId="13BCDB78" w:rsidR="00BE0951" w:rsidRPr="00B75762" w:rsidRDefault="00B75762" w:rsidP="00A911B7">
      <w:r>
        <w:rPr>
          <w:b/>
          <w:bCs/>
        </w:rPr>
        <w:t xml:space="preserve">Eligible Properties </w:t>
      </w:r>
      <w:r>
        <w:t>are</w:t>
      </w:r>
      <w:r w:rsidR="00F362CB" w:rsidRPr="00B75762">
        <w:t xml:space="preserve"> privately</w:t>
      </w:r>
      <w:r w:rsidR="00B67171">
        <w:t>-</w:t>
      </w:r>
      <w:r w:rsidR="00F362CB" w:rsidRPr="00B75762">
        <w:t>owned commercial or industrial propert</w:t>
      </w:r>
      <w:r w:rsidR="00B67171">
        <w:t>ies</w:t>
      </w:r>
      <w:r w:rsidR="000143B9">
        <w:t>,</w:t>
      </w:r>
      <w:r w:rsidR="00BE0951" w:rsidRPr="00B75762">
        <w:t xml:space="preserve"> </w:t>
      </w:r>
      <w:r w:rsidR="00BE0951" w:rsidRPr="000143B9">
        <w:t xml:space="preserve">including agricultural property, or </w:t>
      </w:r>
      <w:r w:rsidR="008F0D35" w:rsidRPr="000143B9">
        <w:t xml:space="preserve">a </w:t>
      </w:r>
      <w:r w:rsidR="00BE0951" w:rsidRPr="000143B9">
        <w:t>multi-family real property</w:t>
      </w:r>
      <w:r w:rsidR="002021AE">
        <w:t xml:space="preserve"> (as defined by the local government)</w:t>
      </w:r>
      <w:r w:rsidR="000143B9">
        <w:t>,</w:t>
      </w:r>
      <w:r w:rsidR="00F362CB" w:rsidRPr="00B75762">
        <w:t xml:space="preserve"> </w:t>
      </w:r>
      <w:r w:rsidR="00FE671D" w:rsidRPr="00B75762">
        <w:t xml:space="preserve">within the boundaries </w:t>
      </w:r>
      <w:r w:rsidR="00A17E22">
        <w:t>established by the</w:t>
      </w:r>
      <w:r w:rsidR="00FE671D" w:rsidRPr="00B75762">
        <w:t xml:space="preserve"> </w:t>
      </w:r>
      <w:r w:rsidR="00421788" w:rsidRPr="00B75762">
        <w:t>local government</w:t>
      </w:r>
      <w:r w:rsidR="00F362CB" w:rsidRPr="00B75762">
        <w:t xml:space="preserve"> that enacted </w:t>
      </w:r>
      <w:r w:rsidR="00A17E22">
        <w:t xml:space="preserve">the </w:t>
      </w:r>
      <w:r w:rsidR="00F362CB" w:rsidRPr="00B75762">
        <w:t>C-PACE</w:t>
      </w:r>
      <w:r w:rsidR="00594654" w:rsidRPr="00B75762">
        <w:t>R</w:t>
      </w:r>
      <w:r w:rsidR="00F362CB" w:rsidRPr="00B75762">
        <w:t xml:space="preserve"> ordinance.</w:t>
      </w:r>
      <w:r w:rsidR="000B1201">
        <w:t xml:space="preserve"> </w:t>
      </w:r>
    </w:p>
    <w:p w14:paraId="4C26F885" w14:textId="77777777" w:rsidR="00BE0951" w:rsidRDefault="00BE0951" w:rsidP="00A911B7"/>
    <w:p w14:paraId="4FD8E52B" w14:textId="5FA62B4F" w:rsidR="008F0D35" w:rsidRPr="00BE0951" w:rsidRDefault="008F0D35" w:rsidP="00A911B7">
      <w:r w:rsidRPr="0049159D">
        <w:rPr>
          <w:b/>
          <w:bCs/>
        </w:rPr>
        <w:t>Eligible Projects</w:t>
      </w:r>
      <w:r w:rsidRPr="008F0D35">
        <w:t xml:space="preserve"> include</w:t>
      </w:r>
      <w:r w:rsidRPr="00BE0951">
        <w:t>:</w:t>
      </w:r>
    </w:p>
    <w:p w14:paraId="4EDC8048" w14:textId="4F3C3441" w:rsidR="008F0D35" w:rsidRPr="00BE0951" w:rsidRDefault="008F0D35" w:rsidP="00AD0338">
      <w:pPr>
        <w:pStyle w:val="ListParagraph"/>
        <w:numPr>
          <w:ilvl w:val="1"/>
          <w:numId w:val="28"/>
        </w:numPr>
      </w:pPr>
      <w:r w:rsidRPr="00BE0951">
        <w:t>The new construction,</w:t>
      </w:r>
      <w:r w:rsidR="002021AE">
        <w:t xml:space="preserve"> or</w:t>
      </w:r>
      <w:r w:rsidRPr="00BE0951">
        <w:t xml:space="preserve"> installation or modification of a</w:t>
      </w:r>
      <w:r>
        <w:t>n</w:t>
      </w:r>
      <w:r w:rsidRPr="00BE0951">
        <w:t xml:space="preserve"> Eligible Improvement permanently affixed to an Eligible Property</w:t>
      </w:r>
      <w:r w:rsidR="00B25745">
        <w:t xml:space="preserve">, including </w:t>
      </w:r>
      <w:r w:rsidR="00DF2696">
        <w:t>p</w:t>
      </w:r>
      <w:r w:rsidR="00EC15D1">
        <w:t xml:space="preserve">rojects for </w:t>
      </w:r>
      <w:r w:rsidR="00B25745">
        <w:t xml:space="preserve">the adaptive reuse or gut rehabilitation of an eligible </w:t>
      </w:r>
      <w:r w:rsidR="00B9322B">
        <w:t>Property</w:t>
      </w:r>
      <w:r w:rsidRPr="00BE0951">
        <w:t>.</w:t>
      </w:r>
      <w:r w:rsidR="000B1201">
        <w:t xml:space="preserve"> </w:t>
      </w:r>
    </w:p>
    <w:p w14:paraId="7C3225F1" w14:textId="77777777" w:rsidR="008F0D35" w:rsidRPr="00BE0951" w:rsidRDefault="008F0D35" w:rsidP="00A911B7"/>
    <w:p w14:paraId="2AE67BF3" w14:textId="0C7E480F" w:rsidR="008F0D35" w:rsidRPr="00BE0951" w:rsidRDefault="002021AE" w:rsidP="00AD0338">
      <w:pPr>
        <w:pStyle w:val="ListParagraph"/>
        <w:numPr>
          <w:ilvl w:val="0"/>
          <w:numId w:val="28"/>
        </w:numPr>
      </w:pPr>
      <w:r>
        <w:t>T</w:t>
      </w:r>
      <w:r w:rsidR="008F0D35" w:rsidRPr="00BE0951">
        <w:t>he refinancing of</w:t>
      </w:r>
      <w:r w:rsidR="004F3FFF">
        <w:t xml:space="preserve"> projects</w:t>
      </w:r>
      <w:r w:rsidR="008F0D35" w:rsidRPr="00BE0951">
        <w:t xml:space="preserve"> </w:t>
      </w:r>
      <w:r w:rsidR="00053EC2">
        <w:t xml:space="preserve">on </w:t>
      </w:r>
      <w:r w:rsidR="008F0D35" w:rsidRPr="00BE0951">
        <w:t xml:space="preserve">existing properties that have had Eligible Improvements installed and completed for no more than two (2) years prior to the </w:t>
      </w:r>
      <w:r w:rsidR="004A520A" w:rsidRPr="004A520A">
        <w:t>expected closing date of the C-PACER refinancing</w:t>
      </w:r>
      <w:r w:rsidR="008F0D35" w:rsidRPr="00BE0951">
        <w:t>.</w:t>
      </w:r>
      <w:r w:rsidR="000B1201">
        <w:t xml:space="preserve"> </w:t>
      </w:r>
    </w:p>
    <w:p w14:paraId="49B2F2DD" w14:textId="77777777" w:rsidR="005A057C" w:rsidRDefault="005A057C" w:rsidP="00A911B7"/>
    <w:p w14:paraId="4D321C10" w14:textId="7CCEC330" w:rsidR="00B25745" w:rsidRPr="00B25745" w:rsidRDefault="00B75762" w:rsidP="00A911B7">
      <w:r>
        <w:rPr>
          <w:b/>
          <w:bCs/>
        </w:rPr>
        <w:t>Eligible Improvements:</w:t>
      </w:r>
      <w:r w:rsidR="009325BC">
        <w:rPr>
          <w:b/>
          <w:bCs/>
        </w:rPr>
        <w:t xml:space="preserve"> </w:t>
      </w:r>
      <w:r w:rsidR="00B25745" w:rsidRPr="00B25745">
        <w:t>C-PACER financing</w:t>
      </w:r>
      <w:r w:rsidR="00F26D43">
        <w:t xml:space="preserve"> is available for</w:t>
      </w:r>
      <w:r w:rsidR="005A09E1">
        <w:t xml:space="preserve"> the following uses</w:t>
      </w:r>
      <w:r w:rsidR="00110BBA">
        <w:t>.</w:t>
      </w:r>
      <w:r w:rsidR="005A09E1">
        <w:t xml:space="preserve"> </w:t>
      </w:r>
    </w:p>
    <w:p w14:paraId="20D546C8" w14:textId="77777777" w:rsidR="000143B9" w:rsidRPr="00D62B4D" w:rsidRDefault="000143B9" w:rsidP="00A911B7"/>
    <w:p w14:paraId="31091DBB" w14:textId="246E040F" w:rsidR="000143B9" w:rsidRPr="00D62B4D" w:rsidRDefault="00372C2F" w:rsidP="00AD0338">
      <w:pPr>
        <w:pStyle w:val="ListParagraph"/>
        <w:numPr>
          <w:ilvl w:val="0"/>
          <w:numId w:val="47"/>
        </w:numPr>
      </w:pPr>
      <w:r>
        <w:rPr>
          <w:u w:val="single"/>
        </w:rPr>
        <w:t>E</w:t>
      </w:r>
      <w:r w:rsidRPr="00D62B4D">
        <w:rPr>
          <w:u w:val="single"/>
        </w:rPr>
        <w:t xml:space="preserve">nergy </w:t>
      </w:r>
      <w:r w:rsidR="005254B1">
        <w:rPr>
          <w:u w:val="single"/>
        </w:rPr>
        <w:t>P</w:t>
      </w:r>
      <w:r w:rsidR="005254B1" w:rsidRPr="00D62B4D">
        <w:rPr>
          <w:u w:val="single"/>
        </w:rPr>
        <w:t>rojects</w:t>
      </w:r>
      <w:r w:rsidR="005254B1" w:rsidRPr="00D62B4D">
        <w:t xml:space="preserve"> </w:t>
      </w:r>
      <w:r w:rsidR="000143B9">
        <w:t xml:space="preserve">(“EP”) </w:t>
      </w:r>
      <w:r w:rsidR="000143B9" w:rsidRPr="00D62B4D">
        <w:t>designed to reduce energy consumption or demand, energy costs, or emissions affecting local air quality, including a product, device, or interacting group of products or devices that use energy technology to generate electricity, provide thermal energy, or regulate temperature; or</w:t>
      </w:r>
    </w:p>
    <w:p w14:paraId="45C655D1" w14:textId="77777777" w:rsidR="000143B9" w:rsidRPr="00D62B4D" w:rsidRDefault="000143B9" w:rsidP="00A911B7">
      <w:pPr>
        <w:pStyle w:val="ListParagraph"/>
      </w:pPr>
    </w:p>
    <w:p w14:paraId="64D70652" w14:textId="730355F4" w:rsidR="000143B9" w:rsidRPr="0049159D" w:rsidRDefault="00372C2F" w:rsidP="00AD0338">
      <w:pPr>
        <w:pStyle w:val="ListParagraph"/>
        <w:numPr>
          <w:ilvl w:val="0"/>
          <w:numId w:val="47"/>
        </w:numPr>
        <w:rPr>
          <w:color w:val="000000"/>
        </w:rPr>
      </w:pPr>
      <w:r w:rsidRPr="0049159D">
        <w:rPr>
          <w:u w:val="single"/>
        </w:rPr>
        <w:lastRenderedPageBreak/>
        <w:t xml:space="preserve">Resilience </w:t>
      </w:r>
      <w:r w:rsidR="005254B1">
        <w:rPr>
          <w:u w:val="single"/>
        </w:rPr>
        <w:t>P</w:t>
      </w:r>
      <w:r w:rsidR="005254B1" w:rsidRPr="0049159D">
        <w:rPr>
          <w:u w:val="single"/>
        </w:rPr>
        <w:t>rojects</w:t>
      </w:r>
      <w:r w:rsidR="005254B1" w:rsidRPr="00D62B4D">
        <w:t xml:space="preserve"> </w:t>
      </w:r>
      <w:r w:rsidR="000143B9">
        <w:t xml:space="preserve">(“RP”) </w:t>
      </w:r>
      <w:r w:rsidR="000143B9" w:rsidRPr="00D62B4D">
        <w:t>t</w:t>
      </w:r>
      <w:r w:rsidR="000143B9">
        <w:t>hat</w:t>
      </w:r>
      <w:r w:rsidR="000143B9" w:rsidRPr="00D62B4D">
        <w:t xml:space="preserve"> improve building resilience, including seismic improvements, stormwater management, flood mitigation and protection, fire hardening, fire or wind resistance, erosion management, snow load management, microgrids for energy storage and backup power generation, water or wastewater efficiency including reuse and energy recovery, electric vehicle charging stations, retrofitting that improves the envelope, structure, or systems of the building, and any other improvement project approved by a </w:t>
      </w:r>
      <w:r w:rsidR="00BF03A0">
        <w:t>local government</w:t>
      </w:r>
      <w:r w:rsidR="000143B9" w:rsidRPr="00D62B4D">
        <w:t xml:space="preserve"> as a resilience improvement project.</w:t>
      </w:r>
    </w:p>
    <w:p w14:paraId="7B132249" w14:textId="77777777" w:rsidR="00E3532F" w:rsidRPr="0049159D" w:rsidRDefault="00E3532F" w:rsidP="0049159D">
      <w:pPr>
        <w:pStyle w:val="ListParagraph"/>
        <w:rPr>
          <w:color w:val="000000"/>
        </w:rPr>
      </w:pPr>
    </w:p>
    <w:p w14:paraId="274804DD" w14:textId="77777777" w:rsidR="00E3532F" w:rsidRPr="00002E1E" w:rsidRDefault="00E3532F" w:rsidP="00E3532F">
      <w:pPr>
        <w:pStyle w:val="ListParagraph"/>
        <w:numPr>
          <w:ilvl w:val="0"/>
          <w:numId w:val="47"/>
        </w:numPr>
      </w:pPr>
      <w:r w:rsidRPr="00002E1E">
        <w:t xml:space="preserve">Appliances that provide significant energy or other utility savings and are functionally attached to the Property </w:t>
      </w:r>
      <w:r>
        <w:t>for the full length of the assessment</w:t>
      </w:r>
      <w:r w:rsidRPr="00002E1E">
        <w:t xml:space="preserve"> may be eligible.</w:t>
      </w:r>
    </w:p>
    <w:p w14:paraId="0F243508" w14:textId="77777777" w:rsidR="00E3532F" w:rsidRPr="0049159D" w:rsidRDefault="00E3532F" w:rsidP="0049159D">
      <w:pPr>
        <w:rPr>
          <w:color w:val="000000"/>
        </w:rPr>
      </w:pPr>
    </w:p>
    <w:p w14:paraId="60230EA0" w14:textId="01DB7196" w:rsidR="00F362CB" w:rsidRDefault="00F362CB" w:rsidP="00A911B7"/>
    <w:p w14:paraId="40080026" w14:textId="04329123" w:rsidR="00F362CB" w:rsidRPr="00685700" w:rsidRDefault="008504BC" w:rsidP="00A911B7">
      <w:r>
        <w:t>Certain i</w:t>
      </w:r>
      <w:r w:rsidR="00F362CB" w:rsidRPr="00685700">
        <w:t>tems</w:t>
      </w:r>
      <w:r w:rsidR="00E93047">
        <w:t xml:space="preserve"> that</w:t>
      </w:r>
      <w:r w:rsidR="00F362CB" w:rsidRPr="00685700">
        <w:t xml:space="preserve"> are not permanently affixed</w:t>
      </w:r>
      <w:r w:rsidR="008F204D" w:rsidRPr="00685700">
        <w:t xml:space="preserve"> </w:t>
      </w:r>
      <w:r w:rsidR="005B2AEF">
        <w:t xml:space="preserve">to </w:t>
      </w:r>
      <w:r w:rsidR="00672EB0">
        <w:t xml:space="preserve">a property </w:t>
      </w:r>
      <w:r w:rsidR="008F204D" w:rsidRPr="00685700">
        <w:t>and are</w:t>
      </w:r>
      <w:r w:rsidR="00EB379B">
        <w:t xml:space="preserve"> </w:t>
      </w:r>
      <w:r w:rsidR="008F204D" w:rsidRPr="00685700">
        <w:t>ineligible</w:t>
      </w:r>
      <w:r w:rsidR="00E93047">
        <w:t xml:space="preserve"> include</w:t>
      </w:r>
      <w:r w:rsidR="00F362CB" w:rsidRPr="00685700">
        <w:t>:</w:t>
      </w:r>
    </w:p>
    <w:p w14:paraId="0DFA929E" w14:textId="76EEF81B" w:rsidR="00F362CB" w:rsidRPr="00685700" w:rsidRDefault="00672EB0" w:rsidP="00A911B7">
      <w:pPr>
        <w:pStyle w:val="ListParagraph"/>
        <w:numPr>
          <w:ilvl w:val="0"/>
          <w:numId w:val="3"/>
        </w:numPr>
      </w:pPr>
      <w:r>
        <w:t>S</w:t>
      </w:r>
      <w:r w:rsidR="00F362CB" w:rsidRPr="00685700">
        <w:t>hading devices, furniture, fire extinguishers.</w:t>
      </w:r>
    </w:p>
    <w:p w14:paraId="60D75E96" w14:textId="1BEAB02A" w:rsidR="00F362CB" w:rsidRPr="00685700" w:rsidRDefault="00F362CB" w:rsidP="00A911B7">
      <w:pPr>
        <w:pStyle w:val="ListParagraph"/>
        <w:numPr>
          <w:ilvl w:val="0"/>
          <w:numId w:val="3"/>
        </w:numPr>
      </w:pPr>
      <w:r w:rsidRPr="00685700">
        <w:t>Cosmetic improvements such as painting, new carpeting.</w:t>
      </w:r>
    </w:p>
    <w:p w14:paraId="102AB617" w14:textId="2579E7E6" w:rsidR="00002E1E" w:rsidRDefault="00F362CB" w:rsidP="00A911B7">
      <w:pPr>
        <w:pStyle w:val="ListParagraph"/>
        <w:numPr>
          <w:ilvl w:val="0"/>
          <w:numId w:val="3"/>
        </w:numPr>
      </w:pPr>
      <w:r w:rsidRPr="00685700">
        <w:t xml:space="preserve">Non-commercial / industrial appliances such as microwaves, non-affixed lighting, and other items not </w:t>
      </w:r>
      <w:r w:rsidR="00EB504A" w:rsidRPr="00685700">
        <w:t>affixed</w:t>
      </w:r>
      <w:r w:rsidRPr="00685700">
        <w:t xml:space="preserve"> to the </w:t>
      </w:r>
      <w:r w:rsidR="00B9322B">
        <w:t>Property</w:t>
      </w:r>
      <w:r w:rsidR="008F0D35" w:rsidRPr="00685700">
        <w:t xml:space="preserve">. </w:t>
      </w:r>
    </w:p>
    <w:p w14:paraId="7C08BED7" w14:textId="77777777" w:rsidR="00002E1E" w:rsidRDefault="00002E1E" w:rsidP="00A911B7"/>
    <w:p w14:paraId="5AAE5ECD" w14:textId="3A4E4D30" w:rsidR="00D73779" w:rsidRDefault="00D73779" w:rsidP="00A911B7"/>
    <w:p w14:paraId="5F035AC2" w14:textId="0624871E" w:rsidR="00712FCA" w:rsidRDefault="00712FCA" w:rsidP="00A911B7"/>
    <w:p w14:paraId="72DE6176" w14:textId="77B90828" w:rsidR="00F362CB" w:rsidRPr="00824A26" w:rsidRDefault="00F362CB" w:rsidP="00B61A2E">
      <w:pPr>
        <w:pStyle w:val="Heading2"/>
        <w:numPr>
          <w:ilvl w:val="0"/>
          <w:numId w:val="48"/>
        </w:numPr>
      </w:pPr>
      <w:bookmarkStart w:id="44" w:name="_Toc140131112"/>
      <w:r w:rsidRPr="00824A26">
        <w:t>Technical Requirements</w:t>
      </w:r>
      <w:bookmarkEnd w:id="44"/>
      <w:r w:rsidR="00712FCA" w:rsidRPr="00824A26">
        <w:t xml:space="preserve"> </w:t>
      </w:r>
    </w:p>
    <w:p w14:paraId="164423C6" w14:textId="77777777" w:rsidR="009976E3" w:rsidRDefault="009976E3" w:rsidP="00A911B7"/>
    <w:p w14:paraId="40365887" w14:textId="1E07D88F" w:rsidR="005F27C6" w:rsidRDefault="000143B9" w:rsidP="00A911B7">
      <w:r>
        <w:t>The C-PACER Act requires</w:t>
      </w:r>
      <w:r w:rsidR="005F27C6">
        <w:rPr>
          <w:rFonts w:ascii="Calibri" w:hAnsi="Calibri" w:cs="Calibri"/>
        </w:rPr>
        <w:t xml:space="preserve"> </w:t>
      </w:r>
      <w:r w:rsidR="005F27C6">
        <w:t>t</w:t>
      </w:r>
      <w:r w:rsidR="005F27C6" w:rsidRPr="005F27C6">
        <w:t xml:space="preserve">he Property Owner on which a C-PACER assessment is imposed </w:t>
      </w:r>
      <w:r>
        <w:t xml:space="preserve">to </w:t>
      </w:r>
      <w:r w:rsidR="005F27C6" w:rsidRPr="005F27C6">
        <w:t xml:space="preserve">obtain for each proposed energy </w:t>
      </w:r>
      <w:r w:rsidR="005F27C6">
        <w:t xml:space="preserve">improvement project </w:t>
      </w:r>
      <w:r w:rsidR="005F27C6" w:rsidRPr="005F27C6">
        <w:t>or building resilience improvement project,</w:t>
      </w:r>
    </w:p>
    <w:p w14:paraId="107CD9A8" w14:textId="77777777" w:rsidR="005F27C6" w:rsidRPr="005F27C6" w:rsidRDefault="005F27C6" w:rsidP="00A911B7"/>
    <w:p w14:paraId="7FEEFAAC" w14:textId="4B2745F6" w:rsidR="005F27C6" w:rsidRPr="005F27C6" w:rsidRDefault="005F27C6" w:rsidP="00A911B7">
      <w:r w:rsidRPr="005F27C6">
        <w:t xml:space="preserve">(A) </w:t>
      </w:r>
      <w:r w:rsidR="006B561C">
        <w:tab/>
      </w:r>
      <w:r w:rsidRPr="005F27C6">
        <w:t xml:space="preserve">a review of the energy, emissions, or resilience baseline conditions, as </w:t>
      </w:r>
      <w:r w:rsidR="00E3532F">
        <w:t>applicable</w:t>
      </w:r>
      <w:r w:rsidRPr="005F27C6">
        <w:t>; and</w:t>
      </w:r>
    </w:p>
    <w:p w14:paraId="59758D24" w14:textId="3D172FE1" w:rsidR="005F27C6" w:rsidRPr="005F27C6" w:rsidRDefault="005F27C6" w:rsidP="00A911B7">
      <w:r w:rsidRPr="005F27C6">
        <w:t xml:space="preserve">(B) </w:t>
      </w:r>
      <w:r w:rsidR="006B561C">
        <w:tab/>
      </w:r>
      <w:r w:rsidRPr="005F27C6">
        <w:t>the projected reduction in energy costs, energy consumption or demand, or emissions affecting local air quality, or increase in resilience</w:t>
      </w:r>
      <w:r w:rsidR="003069DF">
        <w:t>,</w:t>
      </w:r>
      <w:r w:rsidRPr="005F27C6">
        <w:t xml:space="preserve"> as </w:t>
      </w:r>
      <w:r w:rsidR="00E3532F">
        <w:t>applicable</w:t>
      </w:r>
      <w:r w:rsidRPr="005F27C6">
        <w:t>.</w:t>
      </w:r>
      <w:r w:rsidR="00ED085F">
        <w:t xml:space="preserve"> </w:t>
      </w:r>
    </w:p>
    <w:p w14:paraId="63D01158" w14:textId="77777777" w:rsidR="005F27C6" w:rsidRDefault="005F27C6" w:rsidP="00A911B7"/>
    <w:p w14:paraId="075D4527" w14:textId="2C0CB040" w:rsidR="009976E3" w:rsidRDefault="00B9729C" w:rsidP="00A911B7">
      <w:r w:rsidRPr="000F7C32">
        <w:t>Th</w:t>
      </w:r>
      <w:r w:rsidR="00B9354A">
        <w:t xml:space="preserve">is requirement is met by </w:t>
      </w:r>
      <w:r w:rsidRPr="000F7C32">
        <w:t>a Certificate of Eligible Improvements from a</w:t>
      </w:r>
      <w:r w:rsidR="00A17E22">
        <w:t xml:space="preserve"> </w:t>
      </w:r>
      <w:r w:rsidR="005F27C6">
        <w:t>qualified project auditor</w:t>
      </w:r>
      <w:r>
        <w:t>.</w:t>
      </w:r>
      <w:r w:rsidR="00251257">
        <w:t xml:space="preserve"> </w:t>
      </w:r>
      <w:r w:rsidR="00256FFE">
        <w:t xml:space="preserve">Exhibit E </w:t>
      </w:r>
      <w:r w:rsidR="00251257">
        <w:t>lists the minimum acceptable qualifications of a project auditor, and the auditor must supply evidence of those qualifications.</w:t>
      </w:r>
    </w:p>
    <w:p w14:paraId="63A39D96" w14:textId="16E17144" w:rsidR="00251257" w:rsidRDefault="00251257" w:rsidP="00A911B7"/>
    <w:p w14:paraId="61C2F526" w14:textId="7DD24D4E" w:rsidR="00251257" w:rsidRDefault="00251257" w:rsidP="00A911B7">
      <w:r>
        <w:t xml:space="preserve">The project auditor will determine if the Application meets the requirements of the C-PACER </w:t>
      </w:r>
      <w:r w:rsidR="006B561C">
        <w:t>s</w:t>
      </w:r>
      <w:r>
        <w:t xml:space="preserve">tatute and this </w:t>
      </w:r>
      <w:r w:rsidR="00E3532F">
        <w:t xml:space="preserve">Program </w:t>
      </w:r>
      <w:r>
        <w:t xml:space="preserve">Handbook, and the auditor must supply work papers explaining the basis for </w:t>
      </w:r>
      <w:r w:rsidR="00E3532F">
        <w:t>their</w:t>
      </w:r>
      <w:r>
        <w:t xml:space="preserve"> certifications that are sufficient to satisfy the Program Administrator</w:t>
      </w:r>
      <w:r w:rsidR="00CD46C7">
        <w:t xml:space="preserve"> that program requirements are met.</w:t>
      </w:r>
    </w:p>
    <w:p w14:paraId="3C6FC29C" w14:textId="77777777" w:rsidR="00B9729C" w:rsidRDefault="00B9729C" w:rsidP="00A911B7"/>
    <w:p w14:paraId="15EEE918" w14:textId="3C786FF6" w:rsidR="005D79C5" w:rsidRDefault="00CD46C7" w:rsidP="00A911B7">
      <w:r w:rsidRPr="00CD46C7">
        <w:t xml:space="preserve">Exhibit E includes a description of the baseline conditions </w:t>
      </w:r>
      <w:r w:rsidR="00712FCA">
        <w:t xml:space="preserve">and necessary documentation </w:t>
      </w:r>
      <w:r w:rsidRPr="00CD46C7">
        <w:t xml:space="preserve">for an energy improvement project and a </w:t>
      </w:r>
      <w:r w:rsidR="00712FCA">
        <w:t xml:space="preserve">building </w:t>
      </w:r>
      <w:r w:rsidRPr="00CD46C7">
        <w:t>resilience improvement project for:</w:t>
      </w:r>
    </w:p>
    <w:p w14:paraId="67E53FA7" w14:textId="77777777" w:rsidR="00712FCA" w:rsidRPr="00CD46C7" w:rsidRDefault="00712FCA" w:rsidP="00A911B7"/>
    <w:p w14:paraId="7820818F" w14:textId="7455E86B" w:rsidR="00CD46C7" w:rsidRPr="00CD46C7" w:rsidRDefault="00CD46C7" w:rsidP="00AD0338">
      <w:pPr>
        <w:pStyle w:val="ListParagraph"/>
        <w:numPr>
          <w:ilvl w:val="0"/>
          <w:numId w:val="41"/>
        </w:numPr>
      </w:pPr>
      <w:r w:rsidRPr="00CD46C7">
        <w:t>Retrofit of an existing building;</w:t>
      </w:r>
    </w:p>
    <w:p w14:paraId="1EC250C7" w14:textId="6A8581B7" w:rsidR="00CD46C7" w:rsidRPr="00CD46C7" w:rsidRDefault="00CD46C7" w:rsidP="00AD0338">
      <w:pPr>
        <w:pStyle w:val="ListParagraph"/>
        <w:numPr>
          <w:ilvl w:val="0"/>
          <w:numId w:val="41"/>
        </w:numPr>
      </w:pPr>
      <w:r w:rsidRPr="00CD46C7">
        <w:t>New construction of a building; and</w:t>
      </w:r>
    </w:p>
    <w:p w14:paraId="6891D1A8" w14:textId="7AA81132" w:rsidR="00CD46C7" w:rsidRPr="00CD46C7" w:rsidRDefault="00CD46C7" w:rsidP="00AD0338">
      <w:pPr>
        <w:pStyle w:val="ListParagraph"/>
        <w:numPr>
          <w:ilvl w:val="0"/>
          <w:numId w:val="41"/>
        </w:numPr>
      </w:pPr>
      <w:r w:rsidRPr="00CD46C7">
        <w:t>Refinancing of a retrofit or new construction.</w:t>
      </w:r>
    </w:p>
    <w:p w14:paraId="5D37481F" w14:textId="60C7E406" w:rsidR="005D79C5" w:rsidRDefault="005D79C5" w:rsidP="00A911B7"/>
    <w:p w14:paraId="6F83ABC5" w14:textId="7AD6040E" w:rsidR="00712FCA" w:rsidRDefault="00712FCA" w:rsidP="00A911B7">
      <w:r>
        <w:t xml:space="preserve">Property owners, developers, and project auditors should read the baseline and documentation requirements carefully because they </w:t>
      </w:r>
      <w:r w:rsidR="005F27C6">
        <w:t>are essential to approval of a C-PACER project.</w:t>
      </w:r>
      <w:r w:rsidR="00ED085F">
        <w:t xml:space="preserve"> </w:t>
      </w:r>
    </w:p>
    <w:p w14:paraId="7F66978D" w14:textId="77777777" w:rsidR="00B61A2E" w:rsidRDefault="00B61A2E" w:rsidP="00A911B7"/>
    <w:p w14:paraId="273AE6F3" w14:textId="150A9B1A" w:rsidR="00F53180" w:rsidRPr="00824A26" w:rsidRDefault="00F27C6F" w:rsidP="00B61A2E">
      <w:pPr>
        <w:pStyle w:val="Heading2"/>
        <w:numPr>
          <w:ilvl w:val="0"/>
          <w:numId w:val="48"/>
        </w:numPr>
      </w:pPr>
      <w:bookmarkStart w:id="45" w:name="_Toc50618516"/>
      <w:bookmarkStart w:id="46" w:name="_Toc58877497"/>
      <w:bookmarkStart w:id="47" w:name="_Toc140131113"/>
      <w:bookmarkEnd w:id="42"/>
      <w:bookmarkEnd w:id="43"/>
      <w:r>
        <w:lastRenderedPageBreak/>
        <w:t>F</w:t>
      </w:r>
      <w:r w:rsidR="00F53180" w:rsidRPr="00824A26">
        <w:t>inancing Requirements</w:t>
      </w:r>
      <w:bookmarkEnd w:id="45"/>
      <w:bookmarkEnd w:id="46"/>
      <w:bookmarkEnd w:id="47"/>
    </w:p>
    <w:p w14:paraId="379A2407" w14:textId="77777777" w:rsidR="00FC5A65" w:rsidRDefault="00FC5A65" w:rsidP="00A911B7"/>
    <w:p w14:paraId="298F9A75" w14:textId="248FD054" w:rsidR="00F53180" w:rsidRPr="008A4E06" w:rsidRDefault="00F53180" w:rsidP="00A911B7">
      <w:r w:rsidRPr="008A4E06">
        <w:t xml:space="preserve">The term of </w:t>
      </w:r>
      <w:r w:rsidR="00FC6300" w:rsidRPr="008A4E06">
        <w:t>C-PACER</w:t>
      </w:r>
      <w:r w:rsidRPr="008A4E06">
        <w:t xml:space="preserve"> financing is capped at </w:t>
      </w:r>
      <w:r w:rsidR="00C61463" w:rsidRPr="008A4E06">
        <w:t>the lesser of</w:t>
      </w:r>
      <w:r w:rsidR="00AA1939" w:rsidRPr="008A4E06">
        <w:t xml:space="preserve"> </w:t>
      </w:r>
      <w:r w:rsidR="008843B2" w:rsidRPr="008A4E06">
        <w:t xml:space="preserve">30 </w:t>
      </w:r>
      <w:r w:rsidRPr="008A4E06">
        <w:t xml:space="preserve">years or the weighted average useful life of the </w:t>
      </w:r>
      <w:r w:rsidR="00C61463" w:rsidRPr="008A4E06">
        <w:t>eligible improvements</w:t>
      </w:r>
      <w:r w:rsidRPr="008A4E06">
        <w:t>.</w:t>
      </w:r>
      <w:r w:rsidR="000B1201">
        <w:t xml:space="preserve"> </w:t>
      </w:r>
    </w:p>
    <w:p w14:paraId="125BD9BF" w14:textId="77777777" w:rsidR="009976E3" w:rsidRDefault="009976E3" w:rsidP="00A911B7"/>
    <w:p w14:paraId="04720206" w14:textId="25F4A0D8" w:rsidR="00F53180" w:rsidRPr="008A4E06" w:rsidRDefault="00F53180" w:rsidP="00A911B7">
      <w:r w:rsidRPr="008A4E06">
        <w:t xml:space="preserve">The </w:t>
      </w:r>
      <w:r w:rsidR="00FC6300" w:rsidRPr="008A4E06">
        <w:t>C-PACER</w:t>
      </w:r>
      <w:r w:rsidRPr="008A4E06">
        <w:t xml:space="preserve"> financing amount may not exceed </w:t>
      </w:r>
      <w:r w:rsidR="008843B2" w:rsidRPr="008A4E06">
        <w:t>25</w:t>
      </w:r>
      <w:r w:rsidRPr="008A4E06">
        <w:t xml:space="preserve">% of the </w:t>
      </w:r>
      <w:r w:rsidR="00504BDA" w:rsidRPr="00F90DC2">
        <w:t>“</w:t>
      </w:r>
      <w:r w:rsidR="008843B2" w:rsidRPr="00F90DC2">
        <w:t xml:space="preserve">market </w:t>
      </w:r>
      <w:r w:rsidRPr="00F90DC2">
        <w:t>value</w:t>
      </w:r>
      <w:r w:rsidR="00504BDA">
        <w:t>”</w:t>
      </w:r>
      <w:r w:rsidRPr="008A4E06">
        <w:t xml:space="preserve"> of the </w:t>
      </w:r>
      <w:r w:rsidR="00B9322B">
        <w:t>Property</w:t>
      </w:r>
      <w:r w:rsidRPr="008A4E06">
        <w:t xml:space="preserve"> at the time of program application.</w:t>
      </w:r>
      <w:r w:rsidR="000B1201">
        <w:t xml:space="preserve"> </w:t>
      </w:r>
      <w:r w:rsidR="002F656A">
        <w:t xml:space="preserve">Market Value </w:t>
      </w:r>
      <w:r w:rsidR="00E3532F" w:rsidRPr="00E3532F">
        <w:t xml:space="preserve">means the </w:t>
      </w:r>
      <w:r w:rsidR="0031682B">
        <w:t>a</w:t>
      </w:r>
      <w:r w:rsidR="00E3532F" w:rsidRPr="00E3532F">
        <w:t xml:space="preserve">ssessed </w:t>
      </w:r>
      <w:r w:rsidR="0031682B">
        <w:t>v</w:t>
      </w:r>
      <w:r w:rsidR="00E3532F" w:rsidRPr="00E3532F">
        <w:t xml:space="preserve">alue of the current tax year or the current or prospective </w:t>
      </w:r>
      <w:r w:rsidR="0031682B">
        <w:t xml:space="preserve">appraised </w:t>
      </w:r>
      <w:r w:rsidR="00E3532F" w:rsidRPr="00E3532F">
        <w:t>market value as determined by an Alaska certified appraiser</w:t>
      </w:r>
      <w:r w:rsidR="00E3532F">
        <w:t>.</w:t>
      </w:r>
    </w:p>
    <w:p w14:paraId="3A0B6DD7" w14:textId="77777777" w:rsidR="009976E3" w:rsidRDefault="009976E3" w:rsidP="00A911B7"/>
    <w:p w14:paraId="221CFA84" w14:textId="45A82861" w:rsidR="00FC5A65" w:rsidRDefault="001A562C" w:rsidP="00A911B7">
      <w:r w:rsidRPr="008A4E06">
        <w:t xml:space="preserve">Existing mortgage </w:t>
      </w:r>
      <w:r w:rsidR="002243BF">
        <w:t xml:space="preserve">lien </w:t>
      </w:r>
      <w:r w:rsidRPr="008A4E06">
        <w:t xml:space="preserve">holders must be given 30 days’ notice </w:t>
      </w:r>
      <w:r w:rsidR="006B561C">
        <w:t xml:space="preserve">prior to the closing </w:t>
      </w:r>
      <w:r w:rsidRPr="008A4E06">
        <w:t xml:space="preserve">of </w:t>
      </w:r>
      <w:r w:rsidR="006B561C">
        <w:t>the C-PACER</w:t>
      </w:r>
      <w:r w:rsidRPr="008A4E06">
        <w:t xml:space="preserve"> </w:t>
      </w:r>
      <w:r w:rsidR="006B561C">
        <w:t xml:space="preserve">financing, and all mortgage lien holders </w:t>
      </w:r>
      <w:r w:rsidRPr="008A4E06">
        <w:t xml:space="preserve">must consent </w:t>
      </w:r>
      <w:r w:rsidR="001F1B9F">
        <w:t xml:space="preserve">in writing </w:t>
      </w:r>
      <w:r w:rsidRPr="008A4E06">
        <w:t>to the assessment</w:t>
      </w:r>
      <w:r w:rsidR="004D18CF">
        <w:t xml:space="preserve"> for the project to close</w:t>
      </w:r>
      <w:r w:rsidR="001D1ED1">
        <w:t>.</w:t>
      </w:r>
      <w:r w:rsidR="000B1201">
        <w:t xml:space="preserve"> </w:t>
      </w:r>
      <w:r w:rsidR="005F27C6">
        <w:t>See AS</w:t>
      </w:r>
      <w:r w:rsidR="001D1ED1">
        <w:t xml:space="preserve"> 29.55.115.</w:t>
      </w:r>
      <w:r w:rsidR="000B1201">
        <w:t xml:space="preserve"> </w:t>
      </w:r>
      <w:r w:rsidR="008A4E06">
        <w:t>Exhibit C</w:t>
      </w:r>
      <w:r w:rsidR="001F1B9F">
        <w:t xml:space="preserve"> provides an acceptable template for the notice and consent</w:t>
      </w:r>
      <w:r w:rsidR="008A4E06">
        <w:t>.</w:t>
      </w:r>
      <w:r w:rsidR="009325BC">
        <w:t xml:space="preserve"> </w:t>
      </w:r>
      <w:r w:rsidR="00487F78">
        <w:t xml:space="preserve">A mortgage lien holder has complete discretion to </w:t>
      </w:r>
      <w:r w:rsidR="001F1B9F">
        <w:t xml:space="preserve">approve or disapprove of </w:t>
      </w:r>
      <w:r w:rsidR="00487F78">
        <w:t xml:space="preserve">C-PACER </w:t>
      </w:r>
      <w:r w:rsidR="001F1B9F">
        <w:t>financing</w:t>
      </w:r>
      <w:r w:rsidR="00487F78">
        <w:t>.</w:t>
      </w:r>
      <w:r w:rsidR="009325BC">
        <w:t xml:space="preserve"> </w:t>
      </w:r>
      <w:r w:rsidR="008A4E06">
        <w:t xml:space="preserve">A </w:t>
      </w:r>
      <w:r w:rsidR="00CE5A54">
        <w:t>P</w:t>
      </w:r>
      <w:r w:rsidR="008A4E06" w:rsidRPr="008A4E06">
        <w:t xml:space="preserve">roperty </w:t>
      </w:r>
      <w:r w:rsidR="00B9322B">
        <w:t>Owner</w:t>
      </w:r>
      <w:r w:rsidR="008A4E06" w:rsidRPr="008A4E06">
        <w:t xml:space="preserve"> should consult with </w:t>
      </w:r>
      <w:r w:rsidR="00E3532F">
        <w:t xml:space="preserve">their </w:t>
      </w:r>
      <w:r w:rsidR="001F1B9F">
        <w:t>C</w:t>
      </w:r>
      <w:r w:rsidR="008A4E06" w:rsidRPr="008A4E06">
        <w:t xml:space="preserve">apital </w:t>
      </w:r>
      <w:r w:rsidR="001F1B9F">
        <w:t>P</w:t>
      </w:r>
      <w:r w:rsidR="008A4E06" w:rsidRPr="008A4E06">
        <w:t xml:space="preserve">rovider before approaching an existing mortgage </w:t>
      </w:r>
      <w:r w:rsidR="001F1B9F">
        <w:t xml:space="preserve">lien </w:t>
      </w:r>
      <w:r w:rsidR="008A4E06" w:rsidRPr="008A4E06">
        <w:t>holder</w:t>
      </w:r>
      <w:r w:rsidR="00E3532F">
        <w:t>, as m</w:t>
      </w:r>
      <w:r w:rsidR="008A4E06" w:rsidRPr="008A4E06">
        <w:t>any traditional lenders are not familiar with C-PACER financing and may misunderstand how it functions</w:t>
      </w:r>
      <w:r w:rsidR="00FC5A65">
        <w:t>.</w:t>
      </w:r>
    </w:p>
    <w:p w14:paraId="09BEB091" w14:textId="77777777" w:rsidR="009976E3" w:rsidRDefault="009976E3" w:rsidP="00B61A2E"/>
    <w:p w14:paraId="095520E1" w14:textId="478D019B" w:rsidR="00F53180" w:rsidRPr="00321853" w:rsidRDefault="009F33C6" w:rsidP="00A911B7">
      <w:r w:rsidRPr="009F33C6">
        <w:rPr>
          <w:b/>
          <w:bCs/>
        </w:rPr>
        <w:t>Qualifying Costs</w:t>
      </w:r>
      <w:r>
        <w:t xml:space="preserve"> that can be paid for with </w:t>
      </w:r>
      <w:r w:rsidR="00FC6300" w:rsidRPr="00321853">
        <w:t>C-PACER</w:t>
      </w:r>
      <w:r w:rsidR="000E1636" w:rsidRPr="00321853">
        <w:t xml:space="preserve"> financing</w:t>
      </w:r>
      <w:r w:rsidR="001D1ED1">
        <w:t xml:space="preserve"> </w:t>
      </w:r>
      <w:r>
        <w:t>include</w:t>
      </w:r>
      <w:r w:rsidR="00F53180" w:rsidRPr="00321853">
        <w:t>:</w:t>
      </w:r>
    </w:p>
    <w:p w14:paraId="6EACBD2F" w14:textId="3FD6BA66" w:rsidR="000E1636" w:rsidRPr="008A4E06" w:rsidRDefault="00FC5A65" w:rsidP="00A911B7">
      <w:pPr>
        <w:pStyle w:val="ListParagraph"/>
        <w:numPr>
          <w:ilvl w:val="0"/>
          <w:numId w:val="1"/>
        </w:numPr>
      </w:pPr>
      <w:r>
        <w:t>M</w:t>
      </w:r>
      <w:r w:rsidR="00F53180" w:rsidRPr="008A4E06">
        <w:t xml:space="preserve">aterials and labor necessary for the </w:t>
      </w:r>
      <w:r w:rsidR="008A4E06">
        <w:t xml:space="preserve">eligible </w:t>
      </w:r>
      <w:r w:rsidR="00F53180" w:rsidRPr="008A4E06">
        <w:t>improvement project</w:t>
      </w:r>
      <w:r w:rsidR="00C61463" w:rsidRPr="008A4E06">
        <w:t>,</w:t>
      </w:r>
    </w:p>
    <w:p w14:paraId="68FCC929" w14:textId="77777777" w:rsidR="00F53180" w:rsidRPr="008A4E06" w:rsidRDefault="00F53180" w:rsidP="00A911B7">
      <w:pPr>
        <w:pStyle w:val="ListParagraph"/>
        <w:numPr>
          <w:ilvl w:val="0"/>
          <w:numId w:val="1"/>
        </w:numPr>
      </w:pPr>
      <w:r w:rsidRPr="008A4E06">
        <w:t>Permit fees;</w:t>
      </w:r>
    </w:p>
    <w:p w14:paraId="44BE2A79" w14:textId="77777777" w:rsidR="00F53180" w:rsidRPr="008A4E06" w:rsidRDefault="00F53180" w:rsidP="00A911B7">
      <w:pPr>
        <w:pStyle w:val="ListParagraph"/>
        <w:numPr>
          <w:ilvl w:val="0"/>
          <w:numId w:val="1"/>
        </w:numPr>
      </w:pPr>
      <w:r w:rsidRPr="008A4E06">
        <w:t>Inspection fees;</w:t>
      </w:r>
    </w:p>
    <w:p w14:paraId="1F49675B" w14:textId="3D9C26E9" w:rsidR="000E1636" w:rsidRPr="002F081E" w:rsidRDefault="008A4E06" w:rsidP="00A911B7">
      <w:pPr>
        <w:pStyle w:val="ListParagraph"/>
        <w:numPr>
          <w:ilvl w:val="0"/>
          <w:numId w:val="1"/>
        </w:numPr>
      </w:pPr>
      <w:r w:rsidRPr="008A4E06">
        <w:t>Financing and origination fees</w:t>
      </w:r>
      <w:r w:rsidR="00F53180" w:rsidRPr="002F081E">
        <w:t>;</w:t>
      </w:r>
    </w:p>
    <w:p w14:paraId="1FA73721" w14:textId="4005394F" w:rsidR="000E1636" w:rsidRDefault="008A4E06" w:rsidP="00A911B7">
      <w:pPr>
        <w:pStyle w:val="ListParagraph"/>
        <w:numPr>
          <w:ilvl w:val="0"/>
          <w:numId w:val="1"/>
        </w:numPr>
      </w:pPr>
      <w:r>
        <w:t>C</w:t>
      </w:r>
      <w:r w:rsidR="000E1636" w:rsidRPr="008A4E06">
        <w:t>apitalized interest;</w:t>
      </w:r>
    </w:p>
    <w:p w14:paraId="23746936" w14:textId="1FF9CA36" w:rsidR="008A4E06" w:rsidRPr="008A4E06" w:rsidRDefault="008A4E06" w:rsidP="00A911B7">
      <w:pPr>
        <w:pStyle w:val="ListParagraph"/>
        <w:numPr>
          <w:ilvl w:val="0"/>
          <w:numId w:val="1"/>
        </w:numPr>
      </w:pPr>
      <w:r>
        <w:t>I</w:t>
      </w:r>
      <w:r w:rsidRPr="00270C06">
        <w:t>nterest reserves</w:t>
      </w:r>
      <w:r>
        <w:t>;</w:t>
      </w:r>
    </w:p>
    <w:p w14:paraId="413F20F5" w14:textId="5F21DF3D" w:rsidR="00F53180" w:rsidRPr="008A4E06" w:rsidRDefault="00F53180" w:rsidP="00A911B7">
      <w:pPr>
        <w:pStyle w:val="ListParagraph"/>
        <w:numPr>
          <w:ilvl w:val="0"/>
          <w:numId w:val="1"/>
        </w:numPr>
      </w:pPr>
      <w:r w:rsidRPr="008A4E06">
        <w:t xml:space="preserve">Program application and </w:t>
      </w:r>
      <w:r w:rsidR="00E3532F">
        <w:t>closing</w:t>
      </w:r>
      <w:r w:rsidR="00E3532F" w:rsidRPr="008A4E06">
        <w:t xml:space="preserve"> </w:t>
      </w:r>
      <w:r w:rsidRPr="008A4E06">
        <w:t>fees;</w:t>
      </w:r>
    </w:p>
    <w:p w14:paraId="2DE0271B" w14:textId="07837B44" w:rsidR="00F53180" w:rsidRPr="008A4E06" w:rsidRDefault="008A4E06" w:rsidP="00A911B7">
      <w:pPr>
        <w:pStyle w:val="ListParagraph"/>
        <w:numPr>
          <w:ilvl w:val="0"/>
          <w:numId w:val="1"/>
        </w:numPr>
      </w:pPr>
      <w:r w:rsidRPr="008A4E06">
        <w:t>P</w:t>
      </w:r>
      <w:r w:rsidR="00F53180" w:rsidRPr="008A4E06">
        <w:t>roject development</w:t>
      </w:r>
      <w:r w:rsidRPr="008A4E06">
        <w:t>, architectural,</w:t>
      </w:r>
      <w:r w:rsidR="00F53180" w:rsidRPr="008A4E06">
        <w:t xml:space="preserve"> and engineering fees;</w:t>
      </w:r>
    </w:p>
    <w:p w14:paraId="7259F85A" w14:textId="77777777" w:rsidR="009453DD" w:rsidRDefault="009453DD" w:rsidP="00A911B7">
      <w:pPr>
        <w:pStyle w:val="ListParagraph"/>
        <w:numPr>
          <w:ilvl w:val="0"/>
          <w:numId w:val="1"/>
        </w:numPr>
      </w:pPr>
      <w:r>
        <w:t>Escrow for prepaid property tax or insurance;</w:t>
      </w:r>
    </w:p>
    <w:p w14:paraId="0B48F0F5" w14:textId="58B22710" w:rsidR="00F53180" w:rsidRPr="008A4E06" w:rsidRDefault="009453DD" w:rsidP="00A911B7">
      <w:pPr>
        <w:pStyle w:val="ListParagraph"/>
        <w:numPr>
          <w:ilvl w:val="0"/>
          <w:numId w:val="1"/>
        </w:numPr>
      </w:pPr>
      <w:r>
        <w:t xml:space="preserve">Capitalized manufacturer’s warranty or </w:t>
      </w:r>
      <w:r w:rsidR="00A061DB" w:rsidRPr="008A4E06">
        <w:t xml:space="preserve">maintenance </w:t>
      </w:r>
      <w:r>
        <w:t>agreement costs</w:t>
      </w:r>
      <w:r w:rsidR="00A061DB" w:rsidRPr="008A4E06">
        <w:t>;</w:t>
      </w:r>
      <w:r w:rsidR="00F53180" w:rsidRPr="008A4E06">
        <w:t xml:space="preserve"> and</w:t>
      </w:r>
    </w:p>
    <w:p w14:paraId="496E128D" w14:textId="5205126F" w:rsidR="009976E3" w:rsidRPr="00924CDF" w:rsidRDefault="00F53180" w:rsidP="00A911B7">
      <w:pPr>
        <w:pStyle w:val="ListParagraph"/>
        <w:numPr>
          <w:ilvl w:val="0"/>
          <w:numId w:val="1"/>
        </w:numPr>
      </w:pPr>
      <w:r w:rsidRPr="008A4E06">
        <w:t xml:space="preserve">Any other fees or costs incurred by the </w:t>
      </w:r>
      <w:r w:rsidR="00B9322B">
        <w:t>Property</w:t>
      </w:r>
      <w:r w:rsidRPr="008A4E06">
        <w:t xml:space="preserve"> </w:t>
      </w:r>
      <w:r w:rsidR="00B9322B">
        <w:t>Owner</w:t>
      </w:r>
      <w:r w:rsidRPr="008A4E06">
        <w:t xml:space="preserve"> incident to the installation, modification, or improvement</w:t>
      </w:r>
      <w:r w:rsidR="009F33C6">
        <w:t>.</w:t>
      </w:r>
      <w:r w:rsidR="001D1ED1" w:rsidRPr="001D1ED1">
        <w:rPr>
          <w:rStyle w:val="CommentReference"/>
          <w:sz w:val="22"/>
          <w:szCs w:val="22"/>
        </w:rPr>
        <w:t xml:space="preserve"> </w:t>
      </w:r>
      <w:r w:rsidR="001D1ED1" w:rsidRPr="008A4E06">
        <w:rPr>
          <w:rStyle w:val="FootnoteReference"/>
        </w:rPr>
        <w:footnoteReference w:id="2"/>
      </w:r>
    </w:p>
    <w:p w14:paraId="6BBB8B89" w14:textId="77777777" w:rsidR="00924CDF" w:rsidRPr="00924CDF" w:rsidRDefault="00924CDF" w:rsidP="00A911B7"/>
    <w:p w14:paraId="244F7DC7" w14:textId="6CE784CD" w:rsidR="00A061DB" w:rsidRPr="00824A26" w:rsidRDefault="00B61A2E" w:rsidP="00B61A2E">
      <w:pPr>
        <w:pStyle w:val="Heading1"/>
      </w:pPr>
      <w:bookmarkStart w:id="48" w:name="_Toc140131114"/>
      <w:bookmarkStart w:id="49" w:name="_Toc40878549"/>
      <w:bookmarkStart w:id="50" w:name="_Toc50618526"/>
      <w:bookmarkStart w:id="51" w:name="_Toc58877507"/>
      <w:r>
        <w:t xml:space="preserve">IV. </w:t>
      </w:r>
      <w:r w:rsidR="00A061DB" w:rsidRPr="00824A26">
        <w:t>Application Process</w:t>
      </w:r>
      <w:bookmarkEnd w:id="48"/>
    </w:p>
    <w:p w14:paraId="48A34D69" w14:textId="77777777" w:rsidR="002A57CC" w:rsidRDefault="002A57CC" w:rsidP="00A911B7"/>
    <w:p w14:paraId="31AA535E" w14:textId="6A00EFCB" w:rsidR="00595FAB" w:rsidRPr="002E0D54" w:rsidRDefault="00595FAB" w:rsidP="00A911B7">
      <w:r w:rsidRPr="002E0D54">
        <w:t xml:space="preserve">Property </w:t>
      </w:r>
      <w:r w:rsidR="00B9322B">
        <w:t>Owner</w:t>
      </w:r>
      <w:r w:rsidRPr="002E0D54">
        <w:t xml:space="preserve">s </w:t>
      </w:r>
      <w:r w:rsidR="0089455A" w:rsidRPr="002E0D54">
        <w:t xml:space="preserve">should </w:t>
      </w:r>
      <w:r w:rsidRPr="002E0D54">
        <w:t xml:space="preserve">have a project in mind </w:t>
      </w:r>
      <w:r w:rsidR="001F1B9F">
        <w:t>when</w:t>
      </w:r>
      <w:r w:rsidRPr="002E0D54">
        <w:t xml:space="preserve"> they </w:t>
      </w:r>
      <w:r w:rsidR="00E3532F">
        <w:t xml:space="preserve">explore C-PACER </w:t>
      </w:r>
      <w:r w:rsidRPr="002E0D54">
        <w:t>financing.</w:t>
      </w:r>
      <w:r w:rsidR="009325BC">
        <w:t xml:space="preserve"> </w:t>
      </w:r>
      <w:r w:rsidR="002F725A" w:rsidRPr="002E0D54">
        <w:t xml:space="preserve">Property </w:t>
      </w:r>
      <w:r w:rsidR="002F725A">
        <w:t>Owner</w:t>
      </w:r>
      <w:r w:rsidR="002F725A" w:rsidRPr="002E0D54">
        <w:t xml:space="preserve">s may contact the </w:t>
      </w:r>
      <w:r w:rsidR="00924CDF">
        <w:t>Local Government</w:t>
      </w:r>
      <w:r w:rsidR="002F725A" w:rsidRPr="002E0D54">
        <w:t xml:space="preserve"> </w:t>
      </w:r>
      <w:r w:rsidR="00712FCA">
        <w:t xml:space="preserve">or Program Administrator </w:t>
      </w:r>
      <w:r w:rsidR="002F725A" w:rsidRPr="002E0D54">
        <w:t>at any time with questions.</w:t>
      </w:r>
      <w:r w:rsidR="009325BC">
        <w:t xml:space="preserve"> </w:t>
      </w:r>
      <w:r w:rsidRPr="002E0D54">
        <w:t xml:space="preserve">Property </w:t>
      </w:r>
      <w:r w:rsidR="00B9322B">
        <w:t>Owner</w:t>
      </w:r>
      <w:r w:rsidRPr="002E0D54">
        <w:t xml:space="preserve">s may </w:t>
      </w:r>
      <w:r w:rsidR="0028423F">
        <w:t xml:space="preserve">also </w:t>
      </w:r>
      <w:r w:rsidRPr="002E0D54">
        <w:t xml:space="preserve">find it helpful to </w:t>
      </w:r>
      <w:r w:rsidR="000F045D" w:rsidRPr="002E0D54">
        <w:t>speak with</w:t>
      </w:r>
      <w:r w:rsidRPr="002E0D54">
        <w:t xml:space="preserve"> a </w:t>
      </w:r>
      <w:r w:rsidR="00712FCA">
        <w:t>C</w:t>
      </w:r>
      <w:r w:rsidRPr="002E0D54">
        <w:t xml:space="preserve">apital </w:t>
      </w:r>
      <w:r w:rsidR="00712FCA">
        <w:t>P</w:t>
      </w:r>
      <w:r w:rsidRPr="002E0D54">
        <w:t xml:space="preserve">rovider early in the design process </w:t>
      </w:r>
      <w:r w:rsidR="00712FCA">
        <w:t>for</w:t>
      </w:r>
      <w:r w:rsidRPr="002E0D54">
        <w:t xml:space="preserve"> an estimate of the amount of financing available.</w:t>
      </w:r>
      <w:r w:rsidR="000B1201">
        <w:t xml:space="preserve"> </w:t>
      </w:r>
      <w:r w:rsidRPr="002E0D54">
        <w:t xml:space="preserve">Property </w:t>
      </w:r>
      <w:r w:rsidR="00B9322B">
        <w:t>Owner</w:t>
      </w:r>
      <w:r w:rsidRPr="002E0D54">
        <w:t xml:space="preserve">s are free to work with any </w:t>
      </w:r>
      <w:r w:rsidR="001F1B9F">
        <w:t>C</w:t>
      </w:r>
      <w:r w:rsidRPr="002E0D54">
        <w:t xml:space="preserve">apital </w:t>
      </w:r>
      <w:r w:rsidR="001F1B9F">
        <w:t>P</w:t>
      </w:r>
      <w:r w:rsidRPr="002E0D54">
        <w:t xml:space="preserve">rovider that will provide financing in accordance with the </w:t>
      </w:r>
      <w:r w:rsidR="001F1B9F">
        <w:t>P</w:t>
      </w:r>
      <w:r w:rsidRPr="002E0D54">
        <w:t>rogram’s requirements.</w:t>
      </w:r>
    </w:p>
    <w:p w14:paraId="3EB00093" w14:textId="77777777" w:rsidR="00595FAB" w:rsidRPr="002E0D54" w:rsidRDefault="00595FAB" w:rsidP="00A911B7"/>
    <w:p w14:paraId="21155D7F" w14:textId="40FC3043" w:rsidR="009E4EA3" w:rsidRPr="002E0D54" w:rsidRDefault="009E4EA3" w:rsidP="00A911B7">
      <w:r w:rsidRPr="002E0D54">
        <w:t xml:space="preserve">After conferring with one or more </w:t>
      </w:r>
      <w:r w:rsidR="001F1B9F">
        <w:t>C</w:t>
      </w:r>
      <w:r w:rsidRPr="002E0D54">
        <w:t xml:space="preserve">apital </w:t>
      </w:r>
      <w:r w:rsidR="001F1B9F">
        <w:t>P</w:t>
      </w:r>
      <w:r w:rsidRPr="002E0D54">
        <w:t xml:space="preserve">roviders, the </w:t>
      </w:r>
      <w:r w:rsidR="001F1B9F">
        <w:t xml:space="preserve">Property </w:t>
      </w:r>
      <w:r w:rsidR="00B9322B">
        <w:t>Owner</w:t>
      </w:r>
      <w:r w:rsidRPr="002E0D54">
        <w:t xml:space="preserve"> should define </w:t>
      </w:r>
      <w:r w:rsidR="001F1B9F">
        <w:t>the E</w:t>
      </w:r>
      <w:r w:rsidRPr="002E0D54">
        <w:t xml:space="preserve">ligible </w:t>
      </w:r>
      <w:r w:rsidR="001F1B9F">
        <w:t>Improvements.</w:t>
      </w:r>
      <w:r w:rsidR="00ED085F">
        <w:t xml:space="preserve"> </w:t>
      </w:r>
      <w:r w:rsidR="0028423F">
        <w:t xml:space="preserve">A Property </w:t>
      </w:r>
      <w:r w:rsidR="00B9322B">
        <w:t>Owner</w:t>
      </w:r>
      <w:r w:rsidRPr="002E0D54">
        <w:t xml:space="preserve"> may engage an energy </w:t>
      </w:r>
      <w:r w:rsidR="00A63E8B" w:rsidRPr="002E0D54">
        <w:t xml:space="preserve">or resilience expert </w:t>
      </w:r>
      <w:r w:rsidR="00104D84">
        <w:t xml:space="preserve">as a Project Auditor </w:t>
      </w:r>
      <w:r w:rsidR="00A63E8B" w:rsidRPr="002E0D54">
        <w:t>to advise during</w:t>
      </w:r>
      <w:r w:rsidRPr="002E0D54">
        <w:t xml:space="preserve"> the design process</w:t>
      </w:r>
      <w:r w:rsidR="00A63E8B" w:rsidRPr="002E0D54">
        <w:t>.</w:t>
      </w:r>
      <w:r w:rsidR="009325BC">
        <w:t xml:space="preserve"> </w:t>
      </w:r>
      <w:r w:rsidR="001F1B9F">
        <w:t>Each a</w:t>
      </w:r>
      <w:r w:rsidRPr="002E0D54">
        <w:t xml:space="preserve">pplicant will work with </w:t>
      </w:r>
      <w:r w:rsidR="001F1B9F">
        <w:t>its</w:t>
      </w:r>
      <w:r w:rsidRPr="002E0D54">
        <w:t xml:space="preserve"> </w:t>
      </w:r>
      <w:r w:rsidR="00B07DC5">
        <w:t xml:space="preserve">own </w:t>
      </w:r>
      <w:r w:rsidRPr="002E0D54">
        <w:t xml:space="preserve">project development team to determine the final </w:t>
      </w:r>
      <w:r w:rsidR="00E3532F">
        <w:t xml:space="preserve">Project </w:t>
      </w:r>
      <w:r w:rsidRPr="002E0D54">
        <w:t xml:space="preserve">scope and </w:t>
      </w:r>
      <w:r w:rsidR="00B77490">
        <w:t>qualifying</w:t>
      </w:r>
      <w:r w:rsidRPr="002E0D54">
        <w:t xml:space="preserve"> costs.</w:t>
      </w:r>
    </w:p>
    <w:p w14:paraId="38FA1041" w14:textId="77777777" w:rsidR="002A57CC" w:rsidRDefault="002A57CC" w:rsidP="00A911B7"/>
    <w:p w14:paraId="6651EB01" w14:textId="5EBF4E18" w:rsidR="00562903" w:rsidRPr="002E0D54" w:rsidRDefault="00FC00DA" w:rsidP="00A911B7">
      <w:r w:rsidRPr="002E0D54">
        <w:t xml:space="preserve">The process of obtaining financing under the Program starts when a Property </w:t>
      </w:r>
      <w:r w:rsidR="00B9322B">
        <w:t>Owner</w:t>
      </w:r>
      <w:r w:rsidRPr="002E0D54">
        <w:t xml:space="preserve"> approaches a Capital Provider.</w:t>
      </w:r>
      <w:r w:rsidR="009325BC">
        <w:t xml:space="preserve"> </w:t>
      </w:r>
      <w:r w:rsidRPr="002E0D54">
        <w:t xml:space="preserve">The Capital Provider will work with the Property </w:t>
      </w:r>
      <w:r w:rsidR="00B9322B">
        <w:t>Owner</w:t>
      </w:r>
      <w:r w:rsidRPr="002E0D54">
        <w:t xml:space="preserve"> to collect </w:t>
      </w:r>
      <w:r w:rsidR="001F1B9F">
        <w:t xml:space="preserve">various </w:t>
      </w:r>
      <w:r w:rsidR="00F426F5">
        <w:t>due</w:t>
      </w:r>
      <w:r w:rsidRPr="002E0D54">
        <w:t xml:space="preserve"> diligence items.</w:t>
      </w:r>
      <w:r w:rsidR="009325BC">
        <w:t xml:space="preserve"> </w:t>
      </w:r>
      <w:r w:rsidRPr="002E0D54">
        <w:t xml:space="preserve">Once all the items have been received, reviewed, and approved by the Capital Provider, the parties </w:t>
      </w:r>
      <w:r w:rsidR="009E1931">
        <w:t>will</w:t>
      </w:r>
      <w:r w:rsidRPr="002E0D54">
        <w:t xml:space="preserve"> </w:t>
      </w:r>
      <w:r w:rsidR="00E3532F">
        <w:t>discuss</w:t>
      </w:r>
      <w:r w:rsidRPr="002E0D54">
        <w:t xml:space="preserve"> </w:t>
      </w:r>
      <w:r w:rsidR="001F1B9F">
        <w:t>financing</w:t>
      </w:r>
      <w:r w:rsidRPr="002E0D54">
        <w:t xml:space="preserve"> terms.</w:t>
      </w:r>
      <w:r w:rsidR="009325BC">
        <w:t xml:space="preserve"> </w:t>
      </w:r>
    </w:p>
    <w:p w14:paraId="2633842D" w14:textId="74EDE444" w:rsidR="001702AC" w:rsidRPr="002E0D54" w:rsidRDefault="001702AC" w:rsidP="00A911B7"/>
    <w:p w14:paraId="06CC771D" w14:textId="0D6DF482" w:rsidR="001702AC" w:rsidRPr="002E0D54" w:rsidRDefault="0096689F" w:rsidP="00A911B7">
      <w:r>
        <w:t xml:space="preserve">A description of </w:t>
      </w:r>
      <w:r w:rsidR="001702AC" w:rsidRPr="002E0D54">
        <w:t xml:space="preserve">the C-PACER application process </w:t>
      </w:r>
      <w:r w:rsidR="003A644E">
        <w:t>is</w:t>
      </w:r>
      <w:r w:rsidR="001702AC" w:rsidRPr="002E0D54">
        <w:t xml:space="preserve"> as follows:</w:t>
      </w:r>
    </w:p>
    <w:p w14:paraId="76FDA77C" w14:textId="77777777" w:rsidR="00562903" w:rsidRPr="002E0D54" w:rsidRDefault="00562903" w:rsidP="00A911B7"/>
    <w:p w14:paraId="4362E19A" w14:textId="4B3F2E14" w:rsidR="00A63E8B" w:rsidRPr="002E0D54" w:rsidRDefault="00A63E8B" w:rsidP="00AD0338">
      <w:pPr>
        <w:pStyle w:val="ListParagraph"/>
        <w:numPr>
          <w:ilvl w:val="0"/>
          <w:numId w:val="27"/>
        </w:numPr>
      </w:pPr>
      <w:r w:rsidRPr="002E0D54">
        <w:t xml:space="preserve">The Property </w:t>
      </w:r>
      <w:r w:rsidR="00B9322B">
        <w:t>Owner</w:t>
      </w:r>
      <w:r w:rsidRPr="002E0D54">
        <w:t xml:space="preserve"> and the Capital Provider prepare the Project Application, consisting of the Project Application Checklist and </w:t>
      </w:r>
      <w:r w:rsidR="007F3DFE">
        <w:t>the</w:t>
      </w:r>
      <w:r w:rsidRPr="002E0D54">
        <w:t xml:space="preserve"> supporting documents (</w:t>
      </w:r>
      <w:r w:rsidR="009E1931">
        <w:t>see Exhibit A</w:t>
      </w:r>
      <w:r w:rsidRPr="002E0D54">
        <w:t>).</w:t>
      </w:r>
      <w:r w:rsidR="009325BC">
        <w:t xml:space="preserve"> </w:t>
      </w:r>
      <w:r w:rsidRPr="002E0D54">
        <w:t xml:space="preserve">Applicants should review the Project Application Checklist to </w:t>
      </w:r>
      <w:r w:rsidR="001F1B9F">
        <w:t>assure</w:t>
      </w:r>
      <w:r w:rsidRPr="002E0D54">
        <w:t xml:space="preserve"> that the </w:t>
      </w:r>
      <w:r w:rsidR="007F3DFE">
        <w:t>documentation</w:t>
      </w:r>
      <w:r w:rsidRPr="002E0D54">
        <w:t xml:space="preserve"> </w:t>
      </w:r>
      <w:r w:rsidR="00116549">
        <w:t xml:space="preserve">needed by </w:t>
      </w:r>
      <w:r w:rsidRPr="002E0D54">
        <w:t xml:space="preserve">the </w:t>
      </w:r>
      <w:r w:rsidR="0096689F">
        <w:t>Program Administrator</w:t>
      </w:r>
      <w:r w:rsidRPr="002E0D54">
        <w:t xml:space="preserve"> to verify compliance with the C-PACER Act and C-PACER Ordinance</w:t>
      </w:r>
      <w:r w:rsidR="00116549">
        <w:t xml:space="preserve"> is available</w:t>
      </w:r>
      <w:r w:rsidRPr="002E0D54">
        <w:t>.</w:t>
      </w:r>
    </w:p>
    <w:p w14:paraId="4A870698" w14:textId="65375F75" w:rsidR="00562903" w:rsidRPr="002E0D54" w:rsidRDefault="00562903" w:rsidP="00A911B7"/>
    <w:p w14:paraId="0FD3BE51" w14:textId="6C23E69A" w:rsidR="00A63E8B" w:rsidRPr="002E0D54" w:rsidRDefault="00A63E8B" w:rsidP="00AD0338">
      <w:pPr>
        <w:pStyle w:val="ListParagraph"/>
        <w:numPr>
          <w:ilvl w:val="0"/>
          <w:numId w:val="27"/>
        </w:numPr>
      </w:pPr>
      <w:r w:rsidRPr="002E0D54">
        <w:t xml:space="preserve">The </w:t>
      </w:r>
      <w:r w:rsidR="00F7084A">
        <w:t>Program Administrator</w:t>
      </w:r>
      <w:r w:rsidRPr="002E0D54">
        <w:t xml:space="preserve"> will have 10 business days to review and approve the Project Application.</w:t>
      </w:r>
      <w:r w:rsidR="009325BC">
        <w:t xml:space="preserve"> </w:t>
      </w:r>
      <w:r w:rsidRPr="002E0D54">
        <w:t xml:space="preserve">If the </w:t>
      </w:r>
      <w:r w:rsidR="00116549">
        <w:t>O</w:t>
      </w:r>
      <w:r w:rsidRPr="002E0D54">
        <w:t>ffice has received an unusually high number of applications</w:t>
      </w:r>
      <w:r w:rsidR="004F55B6">
        <w:t xml:space="preserve"> or </w:t>
      </w:r>
      <w:r w:rsidRPr="002E0D54">
        <w:t>review is delayed because of</w:t>
      </w:r>
      <w:r w:rsidR="004B6F1E">
        <w:t xml:space="preserve"> a</w:t>
      </w:r>
      <w:r w:rsidRPr="002E0D54">
        <w:t xml:space="preserve"> </w:t>
      </w:r>
      <w:r w:rsidRPr="004E53CD">
        <w:rPr>
          <w:i/>
          <w:iCs/>
        </w:rPr>
        <w:t>force majeure</w:t>
      </w:r>
      <w:r w:rsidRPr="002E0D54">
        <w:t xml:space="preserve"> event, the </w:t>
      </w:r>
      <w:r w:rsidR="004F55B6">
        <w:t>O</w:t>
      </w:r>
      <w:r w:rsidRPr="002E0D54">
        <w:t xml:space="preserve">ffice </w:t>
      </w:r>
      <w:r w:rsidR="001702AC" w:rsidRPr="002E0D54">
        <w:t>will</w:t>
      </w:r>
      <w:r w:rsidRPr="002E0D54">
        <w:t xml:space="preserve"> notify the </w:t>
      </w:r>
      <w:r w:rsidR="007F3DFE">
        <w:t>Property</w:t>
      </w:r>
      <w:r w:rsidR="001702AC" w:rsidRPr="002E0D54">
        <w:t xml:space="preserve"> </w:t>
      </w:r>
      <w:r w:rsidR="00B9322B">
        <w:t>Owner</w:t>
      </w:r>
      <w:r w:rsidRPr="002E0D54">
        <w:t xml:space="preserve"> that the application review will be delayed by no more than 10 additional business days.</w:t>
      </w:r>
      <w:r w:rsidR="009325BC">
        <w:t xml:space="preserve"> </w:t>
      </w:r>
    </w:p>
    <w:p w14:paraId="4938F554" w14:textId="77777777" w:rsidR="00A63E8B" w:rsidRPr="002E0D54" w:rsidRDefault="00A63E8B" w:rsidP="00A911B7">
      <w:pPr>
        <w:pStyle w:val="ListParagraph"/>
      </w:pPr>
    </w:p>
    <w:p w14:paraId="1855EABE" w14:textId="60D4594D" w:rsidR="00A63E8B" w:rsidRPr="002E0D54" w:rsidRDefault="00A63E8B" w:rsidP="00AD0338">
      <w:pPr>
        <w:pStyle w:val="ListParagraph"/>
        <w:numPr>
          <w:ilvl w:val="0"/>
          <w:numId w:val="27"/>
        </w:numPr>
      </w:pPr>
      <w:r w:rsidRPr="002E0D54">
        <w:t xml:space="preserve">The </w:t>
      </w:r>
      <w:r w:rsidR="00467773">
        <w:t xml:space="preserve">purpose of the </w:t>
      </w:r>
      <w:r w:rsidR="00924CDF">
        <w:t>Local Government</w:t>
      </w:r>
      <w:r w:rsidRPr="002E0D54">
        <w:t>’s</w:t>
      </w:r>
      <w:r w:rsidR="001702AC" w:rsidRPr="002E0D54">
        <w:t xml:space="preserve"> </w:t>
      </w:r>
      <w:r w:rsidRPr="002E0D54">
        <w:t>application review process is to confirm that the Project Application is complete</w:t>
      </w:r>
      <w:r w:rsidR="001702AC" w:rsidRPr="002E0D54">
        <w:t>,</w:t>
      </w:r>
      <w:r w:rsidRPr="002E0D54">
        <w:t xml:space="preserve"> </w:t>
      </w:r>
      <w:r w:rsidR="00467773">
        <w:t>that no errors or internal inconsistencies are evident</w:t>
      </w:r>
      <w:r w:rsidR="00104D84">
        <w:t xml:space="preserve"> on </w:t>
      </w:r>
      <w:r w:rsidR="001F1B9F">
        <w:t>the</w:t>
      </w:r>
      <w:r w:rsidR="00104D84">
        <w:t xml:space="preserve"> face</w:t>
      </w:r>
      <w:r w:rsidR="001F1B9F">
        <w:t xml:space="preserve"> of the Application</w:t>
      </w:r>
      <w:r w:rsidR="00467773">
        <w:t xml:space="preserve">, </w:t>
      </w:r>
      <w:r w:rsidRPr="002E0D54">
        <w:t xml:space="preserve">and </w:t>
      </w:r>
      <w:r w:rsidR="00467773">
        <w:t xml:space="preserve">that </w:t>
      </w:r>
      <w:r w:rsidRPr="002E0D54">
        <w:t xml:space="preserve">all attachments conform to the </w:t>
      </w:r>
      <w:r w:rsidR="001702AC" w:rsidRPr="002E0D54">
        <w:t xml:space="preserve">C-PACER Act, the </w:t>
      </w:r>
      <w:r w:rsidR="00F7084A">
        <w:t>Local Government</w:t>
      </w:r>
      <w:r w:rsidR="00F7084A" w:rsidRPr="002E0D54">
        <w:t xml:space="preserve"> </w:t>
      </w:r>
      <w:proofErr w:type="gramStart"/>
      <w:r w:rsidR="00F7084A">
        <w:t>O</w:t>
      </w:r>
      <w:r w:rsidR="00F7084A" w:rsidRPr="002E0D54">
        <w:t>rdinance</w:t>
      </w:r>
      <w:proofErr w:type="gramEnd"/>
      <w:r w:rsidR="00F7084A" w:rsidRPr="002E0D54">
        <w:t xml:space="preserve"> </w:t>
      </w:r>
      <w:r w:rsidR="001702AC" w:rsidRPr="002E0D54">
        <w:t>and the Handbook</w:t>
      </w:r>
      <w:r w:rsidRPr="002E0D54">
        <w:t>.</w:t>
      </w:r>
      <w:r w:rsidR="009325BC">
        <w:t xml:space="preserve"> </w:t>
      </w:r>
      <w:r w:rsidR="00924CDF">
        <w:rPr>
          <w:b/>
          <w:bCs/>
          <w:i/>
          <w:iCs/>
        </w:rPr>
        <w:t>Local Government</w:t>
      </w:r>
      <w:r w:rsidRPr="002E0D54">
        <w:rPr>
          <w:b/>
          <w:bCs/>
          <w:i/>
          <w:iCs/>
        </w:rPr>
        <w:t xml:space="preserve"> a</w:t>
      </w:r>
      <w:r w:rsidRPr="002E0D54">
        <w:rPr>
          <w:b/>
          <w:i/>
        </w:rPr>
        <w:t>pproval does not constitute endorsement of any representations that may be made</w:t>
      </w:r>
      <w:r w:rsidR="00F7084A">
        <w:rPr>
          <w:b/>
          <w:i/>
        </w:rPr>
        <w:t xml:space="preserve"> </w:t>
      </w:r>
      <w:r w:rsidR="00F7084A" w:rsidRPr="002E0D54">
        <w:rPr>
          <w:b/>
          <w:i/>
        </w:rPr>
        <w:t>regarding</w:t>
      </w:r>
      <w:r w:rsidRPr="002E0D54">
        <w:rPr>
          <w:b/>
          <w:i/>
        </w:rPr>
        <w:t xml:space="preserve"> the operation and any savings associated with the </w:t>
      </w:r>
      <w:r w:rsidR="00104D84">
        <w:rPr>
          <w:b/>
          <w:i/>
        </w:rPr>
        <w:t>Eligible</w:t>
      </w:r>
      <w:r w:rsidRPr="002E0D54">
        <w:rPr>
          <w:b/>
          <w:i/>
        </w:rPr>
        <w:t xml:space="preserve"> Improvements.</w:t>
      </w:r>
      <w:r w:rsidRPr="002E0D54">
        <w:t xml:space="preserve"> </w:t>
      </w:r>
      <w:r w:rsidR="001702AC" w:rsidRPr="002E0D54">
        <w:t xml:space="preserve">The </w:t>
      </w:r>
      <w:r w:rsidR="00924CDF">
        <w:t>Local Government</w:t>
      </w:r>
      <w:r w:rsidR="001702AC" w:rsidRPr="002E0D54">
        <w:t xml:space="preserve"> may request additional supporting documentation from the applicant.</w:t>
      </w:r>
      <w:r w:rsidR="009325BC">
        <w:t xml:space="preserve"> </w:t>
      </w:r>
      <w:r w:rsidRPr="002E0D54">
        <w:t xml:space="preserve">Incomplete Project Applications will be returned to the applicant, and the </w:t>
      </w:r>
      <w:r w:rsidR="00F7084A">
        <w:t>Program Administrator</w:t>
      </w:r>
      <w:r w:rsidRPr="002E0D54">
        <w:t xml:space="preserve"> will notify the applicant about which items were not provided or are insufficient or inaccurate.</w:t>
      </w:r>
      <w:r w:rsidR="009325BC">
        <w:t xml:space="preserve"> </w:t>
      </w:r>
      <w:r w:rsidRPr="002E0D54">
        <w:t>If the Project Application and supporting documents comply with the Project Application Checklist, the Project Application will be approved, and the approval communicated in writing to the applicant.</w:t>
      </w:r>
    </w:p>
    <w:p w14:paraId="3914C2C5" w14:textId="77777777" w:rsidR="00562903" w:rsidRPr="002E0D54" w:rsidRDefault="00562903" w:rsidP="00A911B7"/>
    <w:p w14:paraId="6C80D954" w14:textId="140DC01E" w:rsidR="00562903" w:rsidRPr="002E0D54" w:rsidRDefault="00562903" w:rsidP="00AD0338">
      <w:pPr>
        <w:pStyle w:val="ListParagraph"/>
        <w:numPr>
          <w:ilvl w:val="0"/>
          <w:numId w:val="27"/>
        </w:numPr>
      </w:pPr>
      <w:r w:rsidRPr="002E0D54">
        <w:t xml:space="preserve">The Project Application may be </w:t>
      </w:r>
      <w:r w:rsidRPr="00E74FC5">
        <w:rPr>
          <w:i/>
          <w:iCs/>
        </w:rPr>
        <w:t>conditionally</w:t>
      </w:r>
      <w:r w:rsidRPr="002E0D54">
        <w:t xml:space="preserve"> approved if the application is complete</w:t>
      </w:r>
      <w:r w:rsidR="001F1B9F">
        <w:t>,</w:t>
      </w:r>
      <w:r w:rsidRPr="002E0D54">
        <w:t xml:space="preserve"> but the </w:t>
      </w:r>
      <w:r w:rsidR="00EB379B">
        <w:t xml:space="preserve">mortgage lienholder </w:t>
      </w:r>
      <w:r w:rsidRPr="002E0D54">
        <w:t>consent is not yet available.</w:t>
      </w:r>
      <w:r w:rsidR="009325BC">
        <w:t xml:space="preserve"> </w:t>
      </w:r>
      <w:r w:rsidRPr="002E0D54">
        <w:t>Conditional approval will be treated the same as an approval with exceptions noted below.</w:t>
      </w:r>
    </w:p>
    <w:p w14:paraId="71B091C4" w14:textId="77777777" w:rsidR="009976E3" w:rsidRDefault="009976E3" w:rsidP="00A911B7">
      <w:pPr>
        <w:pStyle w:val="ListParagraph"/>
      </w:pPr>
    </w:p>
    <w:p w14:paraId="70163188" w14:textId="05D626A7" w:rsidR="00A061DB" w:rsidRPr="002E0D54" w:rsidRDefault="00567AEB" w:rsidP="00AD0338">
      <w:pPr>
        <w:pStyle w:val="ListParagraph"/>
        <w:numPr>
          <w:ilvl w:val="0"/>
          <w:numId w:val="27"/>
        </w:numPr>
      </w:pPr>
      <w:r w:rsidRPr="002E0D54">
        <w:t xml:space="preserve">Upon receipt of </w:t>
      </w:r>
      <w:r w:rsidR="00F7084A">
        <w:t xml:space="preserve">application </w:t>
      </w:r>
      <w:r w:rsidRPr="002E0D54">
        <w:t xml:space="preserve">approval, the Capital Provider will draft the </w:t>
      </w:r>
      <w:r w:rsidR="00BF03A0">
        <w:t>Owner Contract</w:t>
      </w:r>
      <w:r w:rsidR="009D10F2">
        <w:t>, the Capital Provider Contract,</w:t>
      </w:r>
      <w:r w:rsidRPr="002E0D54">
        <w:t xml:space="preserve"> and the Notice of </w:t>
      </w:r>
      <w:r w:rsidR="009D10F2">
        <w:t>Contractual Assessment</w:t>
      </w:r>
      <w:r w:rsidRPr="002E0D54">
        <w:t xml:space="preserve"> Lien</w:t>
      </w:r>
      <w:r w:rsidR="0096689F">
        <w:t xml:space="preserve"> (Exhibit G)</w:t>
      </w:r>
      <w:r w:rsidR="00F7084A">
        <w:t>.</w:t>
      </w:r>
      <w:r w:rsidR="0096689F">
        <w:t xml:space="preserve"> </w:t>
      </w:r>
      <w:r w:rsidR="005F27C6">
        <w:t>See AS</w:t>
      </w:r>
      <w:r w:rsidR="0096689F">
        <w:t xml:space="preserve"> 29.55.</w:t>
      </w:r>
      <w:r w:rsidR="00D01D35">
        <w:t>110(a)(2)-(3)</w:t>
      </w:r>
      <w:r w:rsidRPr="002E0D54">
        <w:t>.</w:t>
      </w:r>
      <w:r w:rsidR="009325BC">
        <w:t xml:space="preserve"> </w:t>
      </w:r>
      <w:r w:rsidRPr="002E0D54">
        <w:t xml:space="preserve">At or before closing, at the request of the applicant, the designated and authorized official will </w:t>
      </w:r>
      <w:r w:rsidR="0041611A">
        <w:t>sign these d</w:t>
      </w:r>
      <w:r w:rsidRPr="002E0D54">
        <w:t>ocuments.</w:t>
      </w:r>
    </w:p>
    <w:p w14:paraId="54CDFEFF" w14:textId="77777777" w:rsidR="0084342E" w:rsidRPr="002E0D54" w:rsidRDefault="0084342E" w:rsidP="00A911B7">
      <w:pPr>
        <w:pStyle w:val="ListParagraph"/>
      </w:pPr>
    </w:p>
    <w:p w14:paraId="070C3317" w14:textId="2C45EB28" w:rsidR="00567AEB" w:rsidRPr="002E0D54" w:rsidRDefault="00567AEB" w:rsidP="00AD0338">
      <w:pPr>
        <w:pStyle w:val="ListParagraph"/>
        <w:numPr>
          <w:ilvl w:val="0"/>
          <w:numId w:val="27"/>
        </w:numPr>
      </w:pPr>
      <w:r w:rsidRPr="002E0D54">
        <w:t>If the Project Application receive</w:t>
      </w:r>
      <w:r w:rsidR="00424470">
        <w:t>s</w:t>
      </w:r>
      <w:r w:rsidRPr="002E0D54">
        <w:t xml:space="preserve"> conditional approval, the Closing Documents executed by the </w:t>
      </w:r>
      <w:r w:rsidR="00924CDF">
        <w:t>Local Government</w:t>
      </w:r>
      <w:r w:rsidR="00D3239C" w:rsidRPr="002E0D54">
        <w:t xml:space="preserve"> </w:t>
      </w:r>
      <w:r w:rsidR="001F1B9F">
        <w:t>will</w:t>
      </w:r>
      <w:r w:rsidRPr="002E0D54">
        <w:t xml:space="preserve"> not be released from escrow unless and until all </w:t>
      </w:r>
      <w:r w:rsidR="00FE6691">
        <w:t>the written</w:t>
      </w:r>
      <w:r w:rsidRPr="002E0D54">
        <w:t xml:space="preserve"> consents </w:t>
      </w:r>
      <w:r w:rsidR="00FE6691">
        <w:t xml:space="preserve">from mortgage lienholders </w:t>
      </w:r>
      <w:r w:rsidRPr="002E0D54">
        <w:t>have been received and executed in accordance with the C-PACER Act and C-PACER Ordinance.</w:t>
      </w:r>
    </w:p>
    <w:p w14:paraId="74833A25" w14:textId="6A60E6D2" w:rsidR="00567AEB" w:rsidRPr="00FC5A65" w:rsidRDefault="00567AEB" w:rsidP="00A911B7"/>
    <w:p w14:paraId="49AB14AB" w14:textId="44AD01E8" w:rsidR="00CD66EC" w:rsidRDefault="00567AEB" w:rsidP="004D18CF">
      <w:pPr>
        <w:pStyle w:val="ListParagraph"/>
        <w:numPr>
          <w:ilvl w:val="0"/>
          <w:numId w:val="27"/>
        </w:numPr>
      </w:pPr>
      <w:r w:rsidRPr="002E0D54">
        <w:t xml:space="preserve">At closing, the </w:t>
      </w:r>
      <w:r w:rsidR="00924CDF">
        <w:t>Local Government</w:t>
      </w:r>
      <w:r w:rsidRPr="002E0D54">
        <w:t xml:space="preserve"> will record the </w:t>
      </w:r>
      <w:r w:rsidR="001F1B9F">
        <w:t>Owner Contract</w:t>
      </w:r>
      <w:r w:rsidR="009D10F2">
        <w:t>, the Capital Provider Contract,</w:t>
      </w:r>
      <w:r w:rsidRPr="002E0D54">
        <w:t xml:space="preserve"> and the Notice of </w:t>
      </w:r>
      <w:r w:rsidR="009D10F2">
        <w:t xml:space="preserve">Contractual </w:t>
      </w:r>
      <w:r w:rsidRPr="002E0D54">
        <w:t xml:space="preserve">Assessment </w:t>
      </w:r>
      <w:r w:rsidR="009D10F2">
        <w:t>Lien</w:t>
      </w:r>
      <w:r w:rsidRPr="002E0D54">
        <w:t xml:space="preserve"> in the Office of the Register of Deeds for </w:t>
      </w:r>
      <w:r w:rsidR="00424470">
        <w:t xml:space="preserve">the </w:t>
      </w:r>
      <w:r w:rsidR="00924CDF">
        <w:t>Local Government</w:t>
      </w:r>
      <w:r w:rsidRPr="002E0D54">
        <w:t>.</w:t>
      </w:r>
      <w:r w:rsidR="000B1201">
        <w:t xml:space="preserve"> </w:t>
      </w:r>
      <w:r w:rsidR="005F27C6">
        <w:t>See AS</w:t>
      </w:r>
      <w:r w:rsidR="00CD46C7">
        <w:t xml:space="preserve"> 29.55.130.</w:t>
      </w:r>
      <w:r w:rsidR="000B1201">
        <w:t xml:space="preserve"> </w:t>
      </w:r>
      <w:r w:rsidRPr="002E0D54">
        <w:t xml:space="preserve">At the election of the applicant, the </w:t>
      </w:r>
      <w:r w:rsidR="00924CDF">
        <w:t>Local Government</w:t>
      </w:r>
      <w:r w:rsidRPr="002E0D54">
        <w:t xml:space="preserve"> may delegate the recording of the Closing Documents to the applicant or its designee(s).</w:t>
      </w:r>
    </w:p>
    <w:p w14:paraId="6EA4659E" w14:textId="77777777" w:rsidR="004D18CF" w:rsidRDefault="004D18CF" w:rsidP="004D18CF">
      <w:pPr>
        <w:pStyle w:val="ListParagraph"/>
      </w:pPr>
    </w:p>
    <w:p w14:paraId="3C2EE8C3" w14:textId="77777777" w:rsidR="004D18CF" w:rsidRPr="00642492" w:rsidRDefault="004D18CF" w:rsidP="004D18CF"/>
    <w:p w14:paraId="5CF0121D" w14:textId="1897409D" w:rsidR="00A061DB" w:rsidRPr="00642492" w:rsidRDefault="00A061DB" w:rsidP="00AD0338">
      <w:pPr>
        <w:pStyle w:val="ListParagraph"/>
        <w:numPr>
          <w:ilvl w:val="0"/>
          <w:numId w:val="27"/>
        </w:numPr>
      </w:pPr>
      <w:r w:rsidRPr="00642492">
        <w:t xml:space="preserve">Following closing of the </w:t>
      </w:r>
      <w:r w:rsidR="00FC6300" w:rsidRPr="00642492">
        <w:t>C-PACER</w:t>
      </w:r>
      <w:r w:rsidRPr="00642492">
        <w:t xml:space="preserve"> financing and receipt of the proof of recording of the Notice of </w:t>
      </w:r>
      <w:r w:rsidR="009D10F2">
        <w:t xml:space="preserve">Contractual </w:t>
      </w:r>
      <w:r w:rsidRPr="00642492">
        <w:t>Assessment</w:t>
      </w:r>
      <w:r w:rsidR="00D3239C" w:rsidRPr="00642492">
        <w:t xml:space="preserve"> Lien</w:t>
      </w:r>
      <w:r w:rsidRPr="00642492">
        <w:t xml:space="preserve">, the </w:t>
      </w:r>
      <w:r w:rsidR="007F3DFE">
        <w:t>Property</w:t>
      </w:r>
      <w:r w:rsidRPr="00642492">
        <w:t xml:space="preserve"> </w:t>
      </w:r>
      <w:r w:rsidR="00B9322B">
        <w:t>Owner</w:t>
      </w:r>
      <w:r w:rsidRPr="00642492">
        <w:t xml:space="preserve"> and its agents may initiate construction of the C-PACE</w:t>
      </w:r>
      <w:r w:rsidR="00D3239C" w:rsidRPr="00642492">
        <w:t>R</w:t>
      </w:r>
      <w:r w:rsidRPr="00642492">
        <w:t xml:space="preserve"> project or otherwise fund the C-PACE</w:t>
      </w:r>
      <w:r w:rsidR="00D3239C" w:rsidRPr="00642492">
        <w:t>R</w:t>
      </w:r>
      <w:r w:rsidRPr="00642492">
        <w:t xml:space="preserve"> financing in accordance with the agreements with the </w:t>
      </w:r>
      <w:r w:rsidR="001F1B9F">
        <w:t>C</w:t>
      </w:r>
      <w:r w:rsidRPr="00642492">
        <w:t xml:space="preserve">apital </w:t>
      </w:r>
      <w:r w:rsidR="001F1B9F">
        <w:t>P</w:t>
      </w:r>
      <w:r w:rsidRPr="00642492">
        <w:t>rovider</w:t>
      </w:r>
      <w:r w:rsidR="00567AEB" w:rsidRPr="00642492">
        <w:t>.</w:t>
      </w:r>
      <w:r w:rsidR="009325BC">
        <w:t xml:space="preserve"> </w:t>
      </w:r>
    </w:p>
    <w:p w14:paraId="1524CFF7" w14:textId="77777777" w:rsidR="00CD66EC" w:rsidRPr="00285A52" w:rsidRDefault="00CD66EC" w:rsidP="00A911B7"/>
    <w:p w14:paraId="00F3BC4E" w14:textId="50B25411" w:rsidR="00A061DB" w:rsidRPr="00824A26" w:rsidRDefault="00A061DB" w:rsidP="00824A26">
      <w:pPr>
        <w:pStyle w:val="NoSpacing"/>
        <w:rPr>
          <w:b/>
          <w:bCs/>
        </w:rPr>
      </w:pPr>
      <w:bookmarkStart w:id="52" w:name="_Toc123042037"/>
      <w:r w:rsidRPr="00824A26">
        <w:rPr>
          <w:b/>
          <w:bCs/>
        </w:rPr>
        <w:t>Change Orders</w:t>
      </w:r>
      <w:bookmarkEnd w:id="52"/>
    </w:p>
    <w:p w14:paraId="218BA0AE" w14:textId="31327458" w:rsidR="00A061DB" w:rsidRPr="006162E7" w:rsidRDefault="00A061DB" w:rsidP="00A911B7">
      <w:r w:rsidRPr="006162E7">
        <w:t>All change orders that result in a substantial alteration of C-PACE</w:t>
      </w:r>
      <w:r w:rsidR="00D3239C" w:rsidRPr="006162E7">
        <w:t>R</w:t>
      </w:r>
      <w:r w:rsidRPr="006162E7">
        <w:t xml:space="preserve"> funded improvements are required to be pre-approved by the local government or its </w:t>
      </w:r>
      <w:r w:rsidR="001F1B9F">
        <w:t>P</w:t>
      </w:r>
      <w:r w:rsidRPr="006162E7">
        <w:t xml:space="preserve">rogram </w:t>
      </w:r>
      <w:r w:rsidR="001F1B9F">
        <w:t>A</w:t>
      </w:r>
      <w:r w:rsidRPr="006162E7">
        <w:t xml:space="preserve">dministrator to </w:t>
      </w:r>
      <w:r w:rsidR="00104D84">
        <w:t>confirm</w:t>
      </w:r>
      <w:r w:rsidRPr="006162E7">
        <w:t xml:space="preserve"> that the changes </w:t>
      </w:r>
      <w:r w:rsidR="00205D78">
        <w:t>are</w:t>
      </w:r>
      <w:r w:rsidRPr="006162E7">
        <w:t xml:space="preserve"> consistent with the </w:t>
      </w:r>
      <w:r w:rsidR="00D3239C" w:rsidRPr="006162E7">
        <w:t xml:space="preserve">Program. </w:t>
      </w:r>
      <w:r w:rsidRPr="006162E7">
        <w:t xml:space="preserve">The </w:t>
      </w:r>
      <w:r w:rsidR="007F3DFE">
        <w:t>Property</w:t>
      </w:r>
      <w:r w:rsidRPr="006162E7">
        <w:t xml:space="preserve"> </w:t>
      </w:r>
      <w:r w:rsidR="00B9322B">
        <w:t>Owner</w:t>
      </w:r>
      <w:r w:rsidRPr="006162E7">
        <w:t xml:space="preserve"> shall provide the following documentation:</w:t>
      </w:r>
      <w:r w:rsidR="009325BC">
        <w:t xml:space="preserve"> </w:t>
      </w:r>
    </w:p>
    <w:p w14:paraId="049FEA5D" w14:textId="654F8B8E" w:rsidR="00A061DB" w:rsidRPr="006162E7" w:rsidRDefault="00A061DB" w:rsidP="00A911B7">
      <w:pPr>
        <w:pStyle w:val="ListParagraph"/>
        <w:numPr>
          <w:ilvl w:val="0"/>
          <w:numId w:val="2"/>
        </w:numPr>
      </w:pPr>
      <w:r w:rsidRPr="006162E7">
        <w:t xml:space="preserve">Narrative description of the change in project scope and </w:t>
      </w:r>
      <w:r w:rsidR="00104D84">
        <w:t>the reason</w:t>
      </w:r>
      <w:r w:rsidRPr="006162E7">
        <w:t xml:space="preserve"> for such a change;</w:t>
      </w:r>
    </w:p>
    <w:p w14:paraId="05EEA4C7" w14:textId="57CA3C6F" w:rsidR="00A061DB" w:rsidRPr="006162E7" w:rsidRDefault="00A061DB" w:rsidP="00A911B7">
      <w:pPr>
        <w:pStyle w:val="ListParagraph"/>
        <w:numPr>
          <w:ilvl w:val="0"/>
          <w:numId w:val="2"/>
        </w:numPr>
      </w:pPr>
      <w:r w:rsidRPr="006162E7">
        <w:t>Revised C-PACE</w:t>
      </w:r>
      <w:r w:rsidR="00D3239C" w:rsidRPr="006162E7">
        <w:t>R</w:t>
      </w:r>
      <w:r w:rsidRPr="006162E7">
        <w:t xml:space="preserve"> project budget;</w:t>
      </w:r>
    </w:p>
    <w:p w14:paraId="2F341DDB" w14:textId="57A4C9A4" w:rsidR="00A061DB" w:rsidRPr="006162E7" w:rsidRDefault="00A061DB" w:rsidP="00A911B7">
      <w:pPr>
        <w:pStyle w:val="ListParagraph"/>
        <w:numPr>
          <w:ilvl w:val="0"/>
          <w:numId w:val="2"/>
        </w:numPr>
      </w:pPr>
      <w:r w:rsidRPr="006162E7">
        <w:t>A letter from a</w:t>
      </w:r>
      <w:r w:rsidR="00EB379B">
        <w:t xml:space="preserve"> </w:t>
      </w:r>
      <w:r w:rsidR="00781A33" w:rsidRPr="006162E7">
        <w:t>project</w:t>
      </w:r>
      <w:r w:rsidR="006D776E" w:rsidRPr="006162E7">
        <w:t xml:space="preserve"> auditor</w:t>
      </w:r>
      <w:r w:rsidRPr="006162E7">
        <w:t xml:space="preserve"> certifying that the revised improvements </w:t>
      </w:r>
      <w:r w:rsidR="00D3239C" w:rsidRPr="006162E7">
        <w:t xml:space="preserve">are </w:t>
      </w:r>
      <w:r w:rsidRPr="006162E7">
        <w:t>eligible for C-PACE</w:t>
      </w:r>
      <w:r w:rsidR="00D3239C" w:rsidRPr="006162E7">
        <w:t>R</w:t>
      </w:r>
      <w:r w:rsidRPr="006162E7">
        <w:t xml:space="preserve"> financing; and</w:t>
      </w:r>
    </w:p>
    <w:p w14:paraId="7D6A1530" w14:textId="46B2A384" w:rsidR="00A061DB" w:rsidRPr="006162E7" w:rsidRDefault="00243CCC" w:rsidP="00A911B7">
      <w:pPr>
        <w:pStyle w:val="ListParagraph"/>
        <w:numPr>
          <w:ilvl w:val="0"/>
          <w:numId w:val="2"/>
        </w:numPr>
      </w:pPr>
      <w:r>
        <w:t>Written a</w:t>
      </w:r>
      <w:r w:rsidR="00A061DB" w:rsidRPr="006162E7">
        <w:t xml:space="preserve">pproval of the change </w:t>
      </w:r>
      <w:r>
        <w:t xml:space="preserve">order </w:t>
      </w:r>
      <w:r w:rsidR="00A061DB" w:rsidRPr="006162E7">
        <w:t xml:space="preserve">by </w:t>
      </w:r>
      <w:r w:rsidR="00D10940" w:rsidRPr="006162E7">
        <w:t xml:space="preserve">the </w:t>
      </w:r>
      <w:r w:rsidR="00F7084A">
        <w:t>C</w:t>
      </w:r>
      <w:r w:rsidR="00D10940" w:rsidRPr="006162E7">
        <w:t>apital</w:t>
      </w:r>
      <w:r w:rsidR="00A061DB" w:rsidRPr="006162E7">
        <w:t xml:space="preserve"> </w:t>
      </w:r>
      <w:r w:rsidR="00F7084A">
        <w:t>P</w:t>
      </w:r>
      <w:r w:rsidR="00A061DB" w:rsidRPr="006162E7">
        <w:t>rovider.</w:t>
      </w:r>
    </w:p>
    <w:p w14:paraId="4191649F" w14:textId="5A1C9F04" w:rsidR="00285A52" w:rsidRDefault="00285A52" w:rsidP="00A911B7">
      <w:bookmarkStart w:id="53" w:name="_heading=h.26in1rg" w:colFirst="0" w:colLast="0"/>
      <w:bookmarkEnd w:id="49"/>
      <w:bookmarkEnd w:id="50"/>
      <w:bookmarkEnd w:id="51"/>
      <w:bookmarkEnd w:id="53"/>
    </w:p>
    <w:p w14:paraId="170D48F4" w14:textId="77777777" w:rsidR="00924CDF" w:rsidRDefault="00924CDF" w:rsidP="00A911B7"/>
    <w:p w14:paraId="5AC6AA63" w14:textId="351C0C97" w:rsidR="00562903" w:rsidRPr="00824A26" w:rsidRDefault="00562903" w:rsidP="00B61A2E">
      <w:pPr>
        <w:pStyle w:val="Heading2"/>
        <w:numPr>
          <w:ilvl w:val="0"/>
          <w:numId w:val="50"/>
        </w:numPr>
      </w:pPr>
      <w:bookmarkStart w:id="54" w:name="_Toc140131115"/>
      <w:r w:rsidRPr="00824A26">
        <w:t>Application Documents</w:t>
      </w:r>
      <w:bookmarkEnd w:id="54"/>
    </w:p>
    <w:p w14:paraId="58145D93" w14:textId="77777777" w:rsidR="004E53CD" w:rsidRDefault="004E53CD" w:rsidP="00A911B7"/>
    <w:p w14:paraId="57897F51" w14:textId="4564D639" w:rsidR="00562903" w:rsidRPr="00C97517" w:rsidRDefault="00562903" w:rsidP="00A911B7">
      <w:r w:rsidRPr="00C97517">
        <w:t xml:space="preserve">The Project Application must be submitted with the </w:t>
      </w:r>
      <w:r w:rsidR="00BF7E76">
        <w:t>following documents (see accompanying file for Exhibits):</w:t>
      </w:r>
    </w:p>
    <w:p w14:paraId="50E63325" w14:textId="77777777" w:rsidR="00562903" w:rsidRPr="00C97517" w:rsidRDefault="00562903" w:rsidP="00A911B7"/>
    <w:p w14:paraId="2A4501C9" w14:textId="68906BA8" w:rsidR="00562903" w:rsidRPr="006D6540" w:rsidRDefault="00562903" w:rsidP="00AD0338">
      <w:pPr>
        <w:pStyle w:val="ListParagraph"/>
        <w:numPr>
          <w:ilvl w:val="0"/>
          <w:numId w:val="32"/>
        </w:numPr>
      </w:pPr>
      <w:r w:rsidRPr="006D6540">
        <w:t>Project Application Checklist (</w:t>
      </w:r>
      <w:r w:rsidR="00C6184C" w:rsidRPr="006D6540">
        <w:t>Exhibit A</w:t>
      </w:r>
      <w:r w:rsidRPr="006D6540">
        <w:t>)</w:t>
      </w:r>
    </w:p>
    <w:p w14:paraId="077EEFB1" w14:textId="0EBDAA92" w:rsidR="00C25A67" w:rsidRPr="006D6540" w:rsidRDefault="00C25A67" w:rsidP="00AD0338">
      <w:pPr>
        <w:pStyle w:val="ListParagraph"/>
        <w:numPr>
          <w:ilvl w:val="0"/>
          <w:numId w:val="32"/>
        </w:numPr>
      </w:pPr>
      <w:r w:rsidRPr="006D6540">
        <w:t>Title Search</w:t>
      </w:r>
      <w:r w:rsidR="006D6540" w:rsidRPr="006D6540">
        <w:t>.</w:t>
      </w:r>
    </w:p>
    <w:p w14:paraId="74DB450F" w14:textId="6FC1B86C" w:rsidR="00C25A67" w:rsidRPr="006D6540" w:rsidRDefault="00C25A67" w:rsidP="00AD0338">
      <w:pPr>
        <w:pStyle w:val="ListParagraph"/>
        <w:numPr>
          <w:ilvl w:val="0"/>
          <w:numId w:val="32"/>
        </w:numPr>
      </w:pPr>
      <w:r w:rsidRPr="006D6540">
        <w:t>Proof of Insurance</w:t>
      </w:r>
      <w:r w:rsidR="0096689F">
        <w:t xml:space="preserve">, as required by </w:t>
      </w:r>
      <w:r w:rsidR="005F27C6">
        <w:t>See AS</w:t>
      </w:r>
      <w:r w:rsidR="0096689F" w:rsidRPr="00824A26">
        <w:t xml:space="preserve"> 29.55.110(15).</w:t>
      </w:r>
    </w:p>
    <w:p w14:paraId="113768F1" w14:textId="1CF89AF7" w:rsidR="00C25A67" w:rsidRPr="006D6540" w:rsidRDefault="00C25A67" w:rsidP="00AD0338">
      <w:pPr>
        <w:pStyle w:val="ListParagraph"/>
        <w:numPr>
          <w:ilvl w:val="0"/>
          <w:numId w:val="32"/>
        </w:numPr>
      </w:pPr>
      <w:r w:rsidRPr="006D6540">
        <w:t>Certificate of Property’s Financial Eligibility (Exhibit B)</w:t>
      </w:r>
      <w:r w:rsidR="006D6540" w:rsidRPr="006D6540">
        <w:t>.</w:t>
      </w:r>
    </w:p>
    <w:p w14:paraId="3B0BF007" w14:textId="628FE9D6" w:rsidR="00562903" w:rsidRPr="006D6540" w:rsidRDefault="00467773" w:rsidP="00AD0338">
      <w:pPr>
        <w:pStyle w:val="ListParagraph"/>
        <w:numPr>
          <w:ilvl w:val="0"/>
          <w:numId w:val="32"/>
        </w:numPr>
      </w:pPr>
      <w:r w:rsidRPr="006D6540">
        <w:t xml:space="preserve">Mortgage </w:t>
      </w:r>
      <w:r w:rsidR="00562903" w:rsidRPr="006D6540">
        <w:t>Lienholder(s) Consent (</w:t>
      </w:r>
      <w:r w:rsidR="00C6184C" w:rsidRPr="006D6540">
        <w:t>Exhibit C-1 and C-2</w:t>
      </w:r>
      <w:r w:rsidR="00562903" w:rsidRPr="006D6540">
        <w:t>).</w:t>
      </w:r>
    </w:p>
    <w:p w14:paraId="460AA4A9" w14:textId="4CA2CF54" w:rsidR="00C25A67" w:rsidRPr="00A911B7" w:rsidRDefault="00C25A67" w:rsidP="00AD0338">
      <w:pPr>
        <w:pStyle w:val="ListParagraph"/>
        <w:numPr>
          <w:ilvl w:val="0"/>
          <w:numId w:val="32"/>
        </w:numPr>
        <w:rPr>
          <w:color w:val="000000"/>
        </w:rPr>
      </w:pPr>
      <w:r w:rsidRPr="006D6540">
        <w:t>Disclosure of Risks (Exhibit D)</w:t>
      </w:r>
      <w:r w:rsidR="006D6540" w:rsidRPr="006D6540">
        <w:t>.</w:t>
      </w:r>
    </w:p>
    <w:p w14:paraId="54040333" w14:textId="7E5BCE71" w:rsidR="00562903" w:rsidRDefault="00562903" w:rsidP="00AD0338">
      <w:pPr>
        <w:pStyle w:val="ListParagraph"/>
        <w:numPr>
          <w:ilvl w:val="0"/>
          <w:numId w:val="32"/>
        </w:numPr>
      </w:pPr>
      <w:r w:rsidRPr="006D6540">
        <w:t xml:space="preserve">Certificate </w:t>
      </w:r>
      <w:r w:rsidRPr="00C97517">
        <w:t xml:space="preserve">of </w:t>
      </w:r>
      <w:r w:rsidR="00467773">
        <w:t>Eligible</w:t>
      </w:r>
      <w:r w:rsidRPr="00C97517">
        <w:t xml:space="preserve"> Improvements</w:t>
      </w:r>
      <w:r w:rsidR="00C25A67">
        <w:t xml:space="preserve"> (Exhibit E</w:t>
      </w:r>
      <w:r w:rsidR="006D6540">
        <w:t>).</w:t>
      </w:r>
    </w:p>
    <w:p w14:paraId="212B5F2F" w14:textId="77777777" w:rsidR="00F27C6F" w:rsidRDefault="00F27C6F" w:rsidP="00A911B7"/>
    <w:p w14:paraId="557B024E" w14:textId="77777777" w:rsidR="00EC0730" w:rsidRPr="00C97517" w:rsidRDefault="00EC0730" w:rsidP="00A911B7"/>
    <w:p w14:paraId="13F936DE" w14:textId="60F1378E" w:rsidR="00562903" w:rsidRPr="00824A26" w:rsidRDefault="00562903" w:rsidP="00B61A2E">
      <w:pPr>
        <w:pStyle w:val="Heading2"/>
        <w:numPr>
          <w:ilvl w:val="0"/>
          <w:numId w:val="50"/>
        </w:numPr>
      </w:pPr>
      <w:bookmarkStart w:id="55" w:name="_heading=h.35nkun2" w:colFirst="0" w:colLast="0"/>
      <w:bookmarkStart w:id="56" w:name="_Toc140131116"/>
      <w:bookmarkEnd w:id="55"/>
      <w:r w:rsidRPr="00824A26">
        <w:t>Closing Documents</w:t>
      </w:r>
      <w:bookmarkEnd w:id="56"/>
    </w:p>
    <w:p w14:paraId="688FB4AF" w14:textId="77777777" w:rsidR="004E53CD" w:rsidRDefault="004E53CD" w:rsidP="00A911B7"/>
    <w:p w14:paraId="5ABA96DF" w14:textId="485C6A55" w:rsidR="00562903" w:rsidRPr="00981B07" w:rsidRDefault="00562903" w:rsidP="00A911B7">
      <w:r w:rsidRPr="00981B07">
        <w:t xml:space="preserve">The following documents require the signature of the </w:t>
      </w:r>
      <w:r w:rsidR="00924CDF">
        <w:t>Local Government</w:t>
      </w:r>
      <w:r w:rsidRPr="00981B07">
        <w:t xml:space="preserve"> and shall be part of the closing of any C-PACER transaction.</w:t>
      </w:r>
      <w:r w:rsidR="009325BC">
        <w:t xml:space="preserve"> </w:t>
      </w:r>
      <w:r w:rsidRPr="00981B07">
        <w:t xml:space="preserve">Each document must be </w:t>
      </w:r>
      <w:r w:rsidR="00EB504A" w:rsidRPr="00981B07">
        <w:t>similar</w:t>
      </w:r>
      <w:r w:rsidRPr="00981B07">
        <w:t xml:space="preserve"> in substance to the </w:t>
      </w:r>
      <w:r w:rsidR="00F12BE1">
        <w:t>templates</w:t>
      </w:r>
      <w:r w:rsidRPr="00981B07">
        <w:t xml:space="preserve"> </w:t>
      </w:r>
      <w:r w:rsidR="00F12BE1">
        <w:t>appended to this Handbook</w:t>
      </w:r>
      <w:r w:rsidRPr="00981B07">
        <w:t xml:space="preserve">, although it is expected that Property </w:t>
      </w:r>
      <w:r w:rsidR="00B9322B">
        <w:t>Owner</w:t>
      </w:r>
      <w:r w:rsidRPr="00981B07">
        <w:t>s and Capital Providers will negotiate variations tailored to their specific projects.</w:t>
      </w:r>
    </w:p>
    <w:p w14:paraId="433ADA01" w14:textId="77777777" w:rsidR="00562903" w:rsidRPr="00981B07" w:rsidRDefault="00562903" w:rsidP="00A911B7"/>
    <w:p w14:paraId="43CA2EE8" w14:textId="0E918D0B" w:rsidR="00562903" w:rsidRDefault="00EC0730" w:rsidP="00AD0338">
      <w:pPr>
        <w:pStyle w:val="ListParagraph"/>
        <w:numPr>
          <w:ilvl w:val="0"/>
          <w:numId w:val="26"/>
        </w:numPr>
      </w:pPr>
      <w:r>
        <w:t xml:space="preserve">Owner Contract </w:t>
      </w:r>
      <w:r w:rsidR="00562903" w:rsidRPr="00981B07">
        <w:t>(</w:t>
      </w:r>
      <w:r w:rsidR="00243CCC">
        <w:t>Exhibit G</w:t>
      </w:r>
      <w:r w:rsidR="00562903" w:rsidRPr="00981B07">
        <w:t>)</w:t>
      </w:r>
    </w:p>
    <w:p w14:paraId="2C566AB6" w14:textId="5BC235A5" w:rsidR="00786A2A" w:rsidRPr="00981B07" w:rsidRDefault="00786A2A" w:rsidP="00AD0338">
      <w:pPr>
        <w:pStyle w:val="ListParagraph"/>
        <w:numPr>
          <w:ilvl w:val="0"/>
          <w:numId w:val="26"/>
        </w:numPr>
      </w:pPr>
      <w:r>
        <w:t xml:space="preserve">Capital Provider Contract (Exhibit </w:t>
      </w:r>
      <w:r w:rsidR="006326A8" w:rsidRPr="00F27C6F">
        <w:t>G</w:t>
      </w:r>
      <w:r w:rsidR="00AE5FE5">
        <w:t>)</w:t>
      </w:r>
    </w:p>
    <w:p w14:paraId="3E764C41" w14:textId="6FDB0F62" w:rsidR="00562903" w:rsidRPr="00981B07" w:rsidRDefault="00562903" w:rsidP="00AD0338">
      <w:pPr>
        <w:pStyle w:val="ListParagraph"/>
        <w:numPr>
          <w:ilvl w:val="0"/>
          <w:numId w:val="26"/>
        </w:numPr>
      </w:pPr>
      <w:r w:rsidRPr="00981B07">
        <w:t xml:space="preserve">Notice of </w:t>
      </w:r>
      <w:r w:rsidR="009D10F2">
        <w:t xml:space="preserve">Contractual </w:t>
      </w:r>
      <w:r w:rsidRPr="00981B07">
        <w:t xml:space="preserve">Assessment Lien </w:t>
      </w:r>
      <w:r w:rsidR="00243CCC">
        <w:t>(Exhibit G</w:t>
      </w:r>
      <w:r w:rsidRPr="00981B07">
        <w:t>)</w:t>
      </w:r>
    </w:p>
    <w:p w14:paraId="49E5BF23" w14:textId="475C7CD8" w:rsidR="006326A8" w:rsidRDefault="00562903" w:rsidP="00A911B7">
      <w:bookmarkStart w:id="57" w:name="_heading=h.1ksv4uv" w:colFirst="0" w:colLast="0"/>
      <w:bookmarkEnd w:id="57"/>
      <w:r w:rsidRPr="006162E7">
        <w:t xml:space="preserve"> </w:t>
      </w:r>
    </w:p>
    <w:p w14:paraId="3E7C7247" w14:textId="77777777" w:rsidR="00F33B11" w:rsidRPr="006162E7" w:rsidRDefault="00F33B11" w:rsidP="00A911B7"/>
    <w:p w14:paraId="7B11DCD9" w14:textId="6CFF497B" w:rsidR="00321853" w:rsidRPr="00824A26" w:rsidRDefault="00562903" w:rsidP="00B61A2E">
      <w:pPr>
        <w:pStyle w:val="Heading2"/>
        <w:numPr>
          <w:ilvl w:val="0"/>
          <w:numId w:val="50"/>
        </w:numPr>
      </w:pPr>
      <w:bookmarkStart w:id="58" w:name="_heading=h.44sinio" w:colFirst="0" w:colLast="0"/>
      <w:bookmarkStart w:id="59" w:name="_Toc140131117"/>
      <w:bookmarkEnd w:id="58"/>
      <w:r w:rsidRPr="00824A26">
        <w:t>Billing and Collection of Assessments</w:t>
      </w:r>
      <w:bookmarkEnd w:id="59"/>
    </w:p>
    <w:p w14:paraId="1D819864" w14:textId="77777777" w:rsidR="006162E7" w:rsidRPr="006162E7" w:rsidRDefault="006162E7" w:rsidP="00A911B7"/>
    <w:p w14:paraId="3156F18D" w14:textId="2C89949B" w:rsidR="00321853" w:rsidRDefault="00321853" w:rsidP="00A911B7">
      <w:r w:rsidRPr="006162E7">
        <w:lastRenderedPageBreak/>
        <w:t>C-PACER Assessment payments are billed and collected by the local government in the same manner as property taxes.</w:t>
      </w:r>
      <w:r w:rsidR="009325BC">
        <w:t xml:space="preserve"> </w:t>
      </w:r>
      <w:r w:rsidRPr="006162E7">
        <w:t xml:space="preserve">The local government, or its agent, will remit the payment to the </w:t>
      </w:r>
      <w:r w:rsidR="00EC0730">
        <w:t>C</w:t>
      </w:r>
      <w:r w:rsidRPr="006162E7">
        <w:t xml:space="preserve">apital </w:t>
      </w:r>
      <w:r w:rsidR="00EC0730">
        <w:t>P</w:t>
      </w:r>
      <w:r w:rsidRPr="006162E7">
        <w:t>rovider</w:t>
      </w:r>
      <w:r w:rsidR="00104D84">
        <w:t xml:space="preserve"> (Exhibit G).</w:t>
      </w:r>
      <w:r w:rsidR="00ED085F">
        <w:t xml:space="preserve"> </w:t>
      </w:r>
      <w:r w:rsidR="005F27C6">
        <w:t>See AS</w:t>
      </w:r>
      <w:r w:rsidR="00104D84">
        <w:t xml:space="preserve"> 29.55.110(a)(3).</w:t>
      </w:r>
    </w:p>
    <w:p w14:paraId="3516D082" w14:textId="77777777" w:rsidR="00B61A2E" w:rsidRDefault="00B61A2E" w:rsidP="00A911B7"/>
    <w:p w14:paraId="6F7D806B" w14:textId="7ACBF631" w:rsidR="00321853" w:rsidRPr="00824A26" w:rsidRDefault="00321853" w:rsidP="00B61A2E">
      <w:pPr>
        <w:pStyle w:val="Heading2"/>
        <w:numPr>
          <w:ilvl w:val="0"/>
          <w:numId w:val="50"/>
        </w:numPr>
      </w:pPr>
      <w:bookmarkStart w:id="60" w:name="_Toc140131118"/>
      <w:r w:rsidRPr="00824A26">
        <w:t>Delinquency and Enforcement</w:t>
      </w:r>
      <w:bookmarkEnd w:id="60"/>
    </w:p>
    <w:p w14:paraId="71A94922" w14:textId="77777777" w:rsidR="006162E7" w:rsidRDefault="006162E7" w:rsidP="00A911B7"/>
    <w:p w14:paraId="1DBA1BC8" w14:textId="61BF8E8C" w:rsidR="00562903" w:rsidRPr="00981B07" w:rsidRDefault="00321853" w:rsidP="00A911B7">
      <w:pPr>
        <w:rPr>
          <w:color w:val="000000"/>
        </w:rPr>
      </w:pPr>
      <w:r w:rsidRPr="00981B07">
        <w:t xml:space="preserve">Assessment liens will be enforced as provided in </w:t>
      </w:r>
      <w:r w:rsidR="005F27C6" w:rsidRPr="00EC0730">
        <w:t>AS</w:t>
      </w:r>
      <w:r w:rsidRPr="00EC0730">
        <w:t xml:space="preserve"> 29.45.320 - 29.45.470</w:t>
      </w:r>
      <w:r w:rsidRPr="00981B07">
        <w:t xml:space="preserve"> for enforcement of property tax liens. Assessment liens run with the land, and that portion of the assessment under the assessment contract that has not yet become due is not eliminated by foreclosure of a property tax lien or a C-PACER lien.</w:t>
      </w:r>
      <w:bookmarkStart w:id="61" w:name="_heading=h.2jxsxqh" w:colFirst="0" w:colLast="0"/>
      <w:bookmarkEnd w:id="61"/>
      <w:r w:rsidR="00981B07" w:rsidRPr="00981B07">
        <w:rPr>
          <w:b/>
          <w:bCs/>
        </w:rPr>
        <w:t xml:space="preserve"> </w:t>
      </w:r>
      <w:r w:rsidR="00562903" w:rsidRPr="00981B07">
        <w:rPr>
          <w:color w:val="000000"/>
        </w:rPr>
        <w:t xml:space="preserve">The </w:t>
      </w:r>
      <w:r w:rsidR="00924CDF">
        <w:t>Local Government</w:t>
      </w:r>
      <w:r w:rsidR="00DB20A9" w:rsidRPr="00981B07">
        <w:t xml:space="preserve"> </w:t>
      </w:r>
      <w:r w:rsidR="00562903" w:rsidRPr="00981B07">
        <w:rPr>
          <w:color w:val="000000"/>
        </w:rPr>
        <w:t>will enforce the C-PACER Lien through the same mechanism that it uses to enforce the liens for ad valorem property taxes.</w:t>
      </w:r>
      <w:r w:rsidR="000B1201">
        <w:rPr>
          <w:color w:val="000000"/>
        </w:rPr>
        <w:t xml:space="preserve"> </w:t>
      </w:r>
    </w:p>
    <w:p w14:paraId="045C07CF" w14:textId="77777777" w:rsidR="00EC0730" w:rsidRDefault="00EC0730" w:rsidP="00A911B7"/>
    <w:p w14:paraId="30E39C21" w14:textId="21963294" w:rsidR="00562903" w:rsidRPr="00824A26" w:rsidRDefault="00562903" w:rsidP="00B61A2E">
      <w:pPr>
        <w:pStyle w:val="Heading2"/>
        <w:numPr>
          <w:ilvl w:val="0"/>
          <w:numId w:val="50"/>
        </w:numPr>
      </w:pPr>
      <w:bookmarkStart w:id="62" w:name="_heading=h.z337ya" w:colFirst="0" w:colLast="0"/>
      <w:bookmarkStart w:id="63" w:name="_Toc140131119"/>
      <w:bookmarkEnd w:id="62"/>
      <w:r w:rsidRPr="00824A26">
        <w:t>Program Fee</w:t>
      </w:r>
      <w:r w:rsidR="006162E7" w:rsidRPr="00824A26">
        <w:t>s</w:t>
      </w:r>
      <w:bookmarkEnd w:id="63"/>
    </w:p>
    <w:p w14:paraId="3CB93AAE" w14:textId="77777777" w:rsidR="006162E7" w:rsidRDefault="006162E7" w:rsidP="00A911B7"/>
    <w:p w14:paraId="1E36B1BA" w14:textId="7DF5F2B2" w:rsidR="00CD66EC" w:rsidRDefault="00CD66EC" w:rsidP="00A911B7">
      <w:r w:rsidRPr="00CD66EC">
        <w:t xml:space="preserve">A local government may impose </w:t>
      </w:r>
      <w:r w:rsidR="00256FFE">
        <w:t>fees to offset the costs of administering a program.</w:t>
      </w:r>
      <w:r w:rsidR="000B1201">
        <w:t xml:space="preserve"> </w:t>
      </w:r>
      <w:r w:rsidR="005F27C6">
        <w:t>See AS</w:t>
      </w:r>
      <w:r w:rsidR="00256FFE">
        <w:t xml:space="preserve"> 29.55.100(d).</w:t>
      </w:r>
      <w:r w:rsidR="000B1201">
        <w:t xml:space="preserve"> </w:t>
      </w:r>
      <w:r w:rsidRPr="00CD66EC">
        <w:t xml:space="preserve">The Property </w:t>
      </w:r>
      <w:r w:rsidR="00B9322B">
        <w:t>Owner</w:t>
      </w:r>
      <w:r w:rsidRPr="00CD66EC">
        <w:t xml:space="preserve"> must pay this fee to the </w:t>
      </w:r>
      <w:r w:rsidR="00924CDF">
        <w:t>Local Government</w:t>
      </w:r>
      <w:r w:rsidRPr="00CD66EC">
        <w:t xml:space="preserve"> at the closing of the transaction between the Property </w:t>
      </w:r>
      <w:r w:rsidR="00B9322B">
        <w:t>Owner</w:t>
      </w:r>
      <w:r w:rsidRPr="00CD66EC">
        <w:t xml:space="preserve"> and the Capital Provider, and such payment is a condition precedent to recording</w:t>
      </w:r>
      <w:r>
        <w:t>.</w:t>
      </w:r>
      <w:r w:rsidR="00ED085F">
        <w:t xml:space="preserve"> </w:t>
      </w:r>
      <w:r w:rsidR="00DE0A13">
        <w:t xml:space="preserve">Visit each program’s website for details. </w:t>
      </w:r>
    </w:p>
    <w:p w14:paraId="3E2806E8" w14:textId="77777777" w:rsidR="006162E7" w:rsidRPr="00CD66EC" w:rsidRDefault="006162E7" w:rsidP="00A911B7"/>
    <w:p w14:paraId="334CE24C" w14:textId="5712F277" w:rsidR="00CD66EC" w:rsidRPr="00CD66EC" w:rsidRDefault="00CD66EC" w:rsidP="00A911B7">
      <w:r w:rsidRPr="00CD66EC">
        <w:rPr>
          <w:b/>
          <w:bCs/>
          <w:u w:val="single"/>
        </w:rPr>
        <w:t>Note:</w:t>
      </w:r>
      <w:r w:rsidRPr="00CD66EC">
        <w:t xml:space="preserve"> The administrative fees determined by </w:t>
      </w:r>
      <w:r w:rsidR="009F2536">
        <w:t>L</w:t>
      </w:r>
      <w:r w:rsidRPr="00CD66EC">
        <w:t xml:space="preserve">ocal </w:t>
      </w:r>
      <w:r w:rsidR="009F2536">
        <w:t>G</w:t>
      </w:r>
      <w:r w:rsidRPr="00CD66EC">
        <w:t xml:space="preserve">overnment and/or its </w:t>
      </w:r>
      <w:r w:rsidR="00EC0730">
        <w:t>P</w:t>
      </w:r>
      <w:r w:rsidRPr="00CD66EC">
        <w:t xml:space="preserve">rogram </w:t>
      </w:r>
      <w:r w:rsidR="00EC0730">
        <w:t>A</w:t>
      </w:r>
      <w:r w:rsidRPr="00CD66EC">
        <w:t xml:space="preserve">dministrator </w:t>
      </w:r>
      <w:r w:rsidR="00EB504A" w:rsidRPr="00CD66EC">
        <w:t>cover</w:t>
      </w:r>
      <w:r w:rsidRPr="00CD66EC">
        <w:t xml:space="preserve"> the regular costs of the administration of the Program. These costs and expenses do not include any specialized or extraordinary professional services that may be necessary should the circumstances of a particular C-PACER project require them. The </w:t>
      </w:r>
      <w:r w:rsidR="007F3DFE">
        <w:t>Property</w:t>
      </w:r>
      <w:r w:rsidRPr="00CD66EC">
        <w:t xml:space="preserve"> </w:t>
      </w:r>
      <w:r w:rsidR="00B9322B">
        <w:t>Owner</w:t>
      </w:r>
      <w:r w:rsidRPr="00CD66EC">
        <w:t xml:space="preserve"> for such C-PACER project shall be responsible for covering such expenses at cost.</w:t>
      </w:r>
    </w:p>
    <w:p w14:paraId="1F2159A9" w14:textId="2B336320" w:rsidR="00562903" w:rsidRDefault="00562903" w:rsidP="00A911B7">
      <w:bookmarkStart w:id="64" w:name="_heading=h.3j2qqm3" w:colFirst="0" w:colLast="0"/>
      <w:bookmarkStart w:id="65" w:name="_heading=h.1y810tw" w:colFirst="0" w:colLast="0"/>
      <w:bookmarkEnd w:id="64"/>
      <w:bookmarkEnd w:id="65"/>
    </w:p>
    <w:p w14:paraId="6D6E88D5" w14:textId="77777777" w:rsidR="00EC0730" w:rsidRDefault="00EC0730" w:rsidP="00A911B7"/>
    <w:p w14:paraId="5D7978DE" w14:textId="6CC11C82" w:rsidR="00562903" w:rsidRPr="00824A26" w:rsidRDefault="00AC2E24" w:rsidP="00B61A2E">
      <w:pPr>
        <w:pStyle w:val="Heading2"/>
        <w:numPr>
          <w:ilvl w:val="0"/>
          <w:numId w:val="50"/>
        </w:numPr>
      </w:pPr>
      <w:bookmarkStart w:id="66" w:name="_heading=h.4i7ojhp" w:colFirst="0" w:colLast="0"/>
      <w:bookmarkStart w:id="67" w:name="_Toc140131120"/>
      <w:bookmarkEnd w:id="66"/>
      <w:r w:rsidRPr="00824A26">
        <w:t>Templates</w:t>
      </w:r>
      <w:r w:rsidR="00562903" w:rsidRPr="00824A26">
        <w:t xml:space="preserve"> of Closing Documents</w:t>
      </w:r>
      <w:bookmarkEnd w:id="67"/>
    </w:p>
    <w:p w14:paraId="4274F424" w14:textId="77777777" w:rsidR="006162E7" w:rsidRDefault="006162E7" w:rsidP="00A911B7"/>
    <w:p w14:paraId="6DC465A6" w14:textId="7D96849F" w:rsidR="00562903" w:rsidRPr="00CD66EC" w:rsidRDefault="00562903" w:rsidP="00A911B7">
      <w:r w:rsidRPr="00CD66EC">
        <w:t xml:space="preserve">The Program has adopted </w:t>
      </w:r>
      <w:r w:rsidR="00AC2E24">
        <w:t>template</w:t>
      </w:r>
      <w:r w:rsidRPr="00CD66EC">
        <w:t xml:space="preserve"> Closing Documents</w:t>
      </w:r>
      <w:r w:rsidR="00981B07" w:rsidRPr="00CD66EC">
        <w:t xml:space="preserve"> </w:t>
      </w:r>
      <w:r w:rsidR="00EC0730">
        <w:t xml:space="preserve">in </w:t>
      </w:r>
      <w:r w:rsidR="0096689F">
        <w:t>Exhibit G</w:t>
      </w:r>
      <w:r w:rsidR="00EC0730">
        <w:t>, t</w:t>
      </w:r>
      <w:r w:rsidRPr="00CD66EC">
        <w:t xml:space="preserve">he </w:t>
      </w:r>
      <w:r w:rsidR="00EC0730">
        <w:t>Owner Contract</w:t>
      </w:r>
      <w:r w:rsidR="00F27C6F">
        <w:t>, the Capital Provider Contract,</w:t>
      </w:r>
      <w:r w:rsidR="00EC0730">
        <w:t xml:space="preserve"> </w:t>
      </w:r>
      <w:r w:rsidRPr="00CD66EC">
        <w:t xml:space="preserve">and Notice of </w:t>
      </w:r>
      <w:r w:rsidR="009D10F2">
        <w:t xml:space="preserve">Contractual </w:t>
      </w:r>
      <w:r w:rsidRPr="00CD66EC">
        <w:t>Assessment Lien.</w:t>
      </w:r>
      <w:r w:rsidR="009325BC">
        <w:t xml:space="preserve"> </w:t>
      </w:r>
      <w:r w:rsidRPr="00CD66EC">
        <w:t xml:space="preserve">A Property </w:t>
      </w:r>
      <w:r w:rsidR="00B9322B">
        <w:t>Owner</w:t>
      </w:r>
      <w:r w:rsidRPr="00CD66EC">
        <w:t xml:space="preserve"> and Capital Provider may adapt the forms to the needs of their particular transaction but must not modify or omit any material substantive terms contained in the forms.</w:t>
      </w:r>
    </w:p>
    <w:p w14:paraId="48A5F54E" w14:textId="7DD976FE" w:rsidR="00562903" w:rsidRDefault="00562903" w:rsidP="00A911B7">
      <w:bookmarkStart w:id="68" w:name="_heading=h.2xcytpi" w:colFirst="0" w:colLast="0"/>
      <w:bookmarkStart w:id="69" w:name="_heading=h.1ci93xb" w:colFirst="0" w:colLast="0"/>
      <w:bookmarkStart w:id="70" w:name="_heading=h.3whwml4" w:colFirst="0" w:colLast="0"/>
      <w:bookmarkStart w:id="71" w:name="_heading=h.2bn6wsx" w:colFirst="0" w:colLast="0"/>
      <w:bookmarkEnd w:id="68"/>
      <w:bookmarkEnd w:id="69"/>
      <w:bookmarkEnd w:id="70"/>
      <w:bookmarkEnd w:id="71"/>
    </w:p>
    <w:p w14:paraId="1AB6FBE4" w14:textId="77777777" w:rsidR="002F58D4" w:rsidRPr="00CD66EC" w:rsidRDefault="002F58D4" w:rsidP="00A911B7"/>
    <w:p w14:paraId="21C09046" w14:textId="18C38B61" w:rsidR="00562903" w:rsidRPr="00E80D6B" w:rsidRDefault="00924CDF" w:rsidP="00B61A2E">
      <w:pPr>
        <w:pStyle w:val="Heading2"/>
        <w:numPr>
          <w:ilvl w:val="0"/>
          <w:numId w:val="50"/>
        </w:numPr>
      </w:pPr>
      <w:bookmarkStart w:id="72" w:name="_heading=h.qsh70q" w:colFirst="0" w:colLast="0"/>
      <w:bookmarkStart w:id="73" w:name="_Toc140131121"/>
      <w:bookmarkEnd w:id="72"/>
      <w:r>
        <w:t>Local Government</w:t>
      </w:r>
      <w:r w:rsidR="00562903" w:rsidRPr="00E80D6B">
        <w:t xml:space="preserve"> Has No Liability or Financial Responsibility</w:t>
      </w:r>
      <w:bookmarkEnd w:id="73"/>
    </w:p>
    <w:p w14:paraId="74369DEE" w14:textId="77777777" w:rsidR="006162E7" w:rsidRDefault="006162E7" w:rsidP="00A911B7"/>
    <w:p w14:paraId="7F092CC4" w14:textId="0E41E9DE" w:rsidR="00562903" w:rsidRPr="00CD66EC" w:rsidRDefault="00562903" w:rsidP="00A911B7">
      <w:r w:rsidRPr="00CD66EC">
        <w:t xml:space="preserve">Neither the </w:t>
      </w:r>
      <w:r w:rsidR="00924CDF">
        <w:t>Local Government</w:t>
      </w:r>
      <w:r w:rsidRPr="00CD66EC">
        <w:t xml:space="preserve">, its governing body, executives, or employees are personally liable </w:t>
      </w:r>
      <w:proofErr w:type="gramStart"/>
      <w:r w:rsidRPr="00CD66EC">
        <w:t>as a result of</w:t>
      </w:r>
      <w:proofErr w:type="gramEnd"/>
      <w:r w:rsidRPr="00CD66EC">
        <w:t xml:space="preserve"> exercising any rights or responsibilities granted under this Program.</w:t>
      </w:r>
      <w:r w:rsidR="009325BC">
        <w:t xml:space="preserve"> </w:t>
      </w:r>
      <w:r w:rsidRPr="00CD66EC">
        <w:t xml:space="preserve">The </w:t>
      </w:r>
      <w:r w:rsidR="00924CDF">
        <w:t>Local Government</w:t>
      </w:r>
      <w:r w:rsidR="00EC0730" w:rsidRPr="00CD66EC">
        <w:t xml:space="preserve"> </w:t>
      </w:r>
      <w:r w:rsidRPr="00CD66EC">
        <w:t>shall not pledge, offer, or encumber its full faith and credit for any lien amount under the C-PACER program.</w:t>
      </w:r>
      <w:r w:rsidR="009325BC">
        <w:t xml:space="preserve"> </w:t>
      </w:r>
      <w:r w:rsidRPr="00CD66EC">
        <w:t>No public funds may be used to repay any C-PACER financing obligation.</w:t>
      </w:r>
    </w:p>
    <w:p w14:paraId="4C1C2872" w14:textId="1F832E18" w:rsidR="005C5AC1" w:rsidRDefault="005C5AC1" w:rsidP="00A911B7">
      <w:pPr>
        <w:rPr>
          <w:highlight w:val="yellow"/>
        </w:rPr>
      </w:pPr>
    </w:p>
    <w:p w14:paraId="7EC8B8F0" w14:textId="77777777" w:rsidR="00B35790" w:rsidRDefault="00B35790" w:rsidP="00A911B7">
      <w:pPr>
        <w:rPr>
          <w:highlight w:val="yellow"/>
        </w:rPr>
      </w:pPr>
    </w:p>
    <w:p w14:paraId="6114B893" w14:textId="76191DF0" w:rsidR="00285A52" w:rsidRPr="00E80D6B" w:rsidRDefault="00FC5A65" w:rsidP="00B61A2E">
      <w:pPr>
        <w:pStyle w:val="Heading2"/>
        <w:numPr>
          <w:ilvl w:val="0"/>
          <w:numId w:val="50"/>
        </w:numPr>
      </w:pPr>
      <w:bookmarkStart w:id="74" w:name="_Toc140131122"/>
      <w:r w:rsidRPr="00E80D6B">
        <w:t>Post-</w:t>
      </w:r>
      <w:r w:rsidR="00285A52" w:rsidRPr="00E80D6B">
        <w:t xml:space="preserve">Completion </w:t>
      </w:r>
      <w:r w:rsidRPr="00E80D6B">
        <w:t>Items</w:t>
      </w:r>
      <w:bookmarkEnd w:id="74"/>
    </w:p>
    <w:p w14:paraId="579F41DC" w14:textId="77777777" w:rsidR="0056767A" w:rsidRDefault="0056767A" w:rsidP="00A911B7"/>
    <w:p w14:paraId="72F9BD5C" w14:textId="18013658" w:rsidR="00285A52" w:rsidRDefault="00285A52" w:rsidP="00A911B7">
      <w:r w:rsidRPr="00C97517">
        <w:t>For each completed C-PACER</w:t>
      </w:r>
      <w:r w:rsidRPr="00C97517" w:rsidDel="00F45665">
        <w:t xml:space="preserve"> </w:t>
      </w:r>
      <w:r w:rsidRPr="00C97517">
        <w:t xml:space="preserve">improvement project, the </w:t>
      </w:r>
      <w:r w:rsidR="007F3DFE">
        <w:t>Property</w:t>
      </w:r>
      <w:r w:rsidRPr="00C97517">
        <w:t xml:space="preserve"> </w:t>
      </w:r>
      <w:r w:rsidR="00B9322B">
        <w:t>Owner</w:t>
      </w:r>
      <w:r w:rsidRPr="00C97517">
        <w:t xml:space="preserve"> </w:t>
      </w:r>
      <w:r w:rsidR="00FC5A65">
        <w:t xml:space="preserve">must </w:t>
      </w:r>
      <w:r w:rsidRPr="00C97517">
        <w:t xml:space="preserve">submit verification </w:t>
      </w:r>
      <w:r w:rsidR="00FC5A65" w:rsidRPr="00C97517">
        <w:t>from a</w:t>
      </w:r>
      <w:r w:rsidR="00FC5A65">
        <w:t xml:space="preserve">n </w:t>
      </w:r>
      <w:r w:rsidR="00FC5A65" w:rsidRPr="00C97517">
        <w:t xml:space="preserve">auditor </w:t>
      </w:r>
      <w:r w:rsidRPr="00C97517">
        <w:t xml:space="preserve">that the </w:t>
      </w:r>
      <w:r w:rsidR="00EC0730">
        <w:t>P</w:t>
      </w:r>
      <w:r w:rsidRPr="00C97517">
        <w:t xml:space="preserve">roject was properly completed and is operating as intended </w:t>
      </w:r>
      <w:r w:rsidR="00EB379B">
        <w:t>(</w:t>
      </w:r>
      <w:r w:rsidRPr="00C97517">
        <w:t>Exhibit F</w:t>
      </w:r>
      <w:r w:rsidR="00EB379B">
        <w:t>)</w:t>
      </w:r>
      <w:r w:rsidRPr="00C97517">
        <w:t>.</w:t>
      </w:r>
      <w:r w:rsidR="000B1201">
        <w:t xml:space="preserve"> </w:t>
      </w:r>
      <w:r w:rsidR="005F27C6">
        <w:t>See AS</w:t>
      </w:r>
      <w:r w:rsidR="00256FFE">
        <w:t xml:space="preserve"> 29.55.120(2).</w:t>
      </w:r>
    </w:p>
    <w:p w14:paraId="52868060" w14:textId="77777777" w:rsidR="0056767A" w:rsidRPr="00C97517" w:rsidRDefault="0056767A" w:rsidP="00A911B7"/>
    <w:p w14:paraId="71E26A14" w14:textId="4B390DB6" w:rsidR="00285A52" w:rsidRPr="00C97517" w:rsidRDefault="00285A52" w:rsidP="00A911B7">
      <w:r w:rsidRPr="00C97517">
        <w:lastRenderedPageBreak/>
        <w:t xml:space="preserve">Upon written confirmation from the </w:t>
      </w:r>
      <w:r w:rsidR="00FC5A65">
        <w:t>c</w:t>
      </w:r>
      <w:r w:rsidRPr="00C97517">
        <w:t>apital</w:t>
      </w:r>
      <w:r w:rsidR="00FC5A65">
        <w:t xml:space="preserve"> p</w:t>
      </w:r>
      <w:r w:rsidRPr="00C97517">
        <w:t xml:space="preserve">rovider that the C-PACER Assessment has been repaid in full, the local government will release the Assessment from the </w:t>
      </w:r>
      <w:r w:rsidR="007F3DFE">
        <w:t>Property</w:t>
      </w:r>
      <w:r w:rsidRPr="00C97517">
        <w:t>.</w:t>
      </w:r>
    </w:p>
    <w:p w14:paraId="6F138317" w14:textId="018E7CF4" w:rsidR="003A5C79" w:rsidRDefault="003A5C79" w:rsidP="00A911B7">
      <w:pPr>
        <w:rPr>
          <w:highlight w:val="yellow"/>
        </w:rPr>
      </w:pPr>
    </w:p>
    <w:p w14:paraId="525C4BD8" w14:textId="77777777" w:rsidR="00EC0730" w:rsidRPr="00E80D6B" w:rsidRDefault="00EC0730" w:rsidP="00A911B7">
      <w:pPr>
        <w:rPr>
          <w:highlight w:val="yellow"/>
        </w:rPr>
      </w:pPr>
    </w:p>
    <w:p w14:paraId="25E66BB2" w14:textId="74A10525" w:rsidR="003A5C79" w:rsidRPr="00E80D6B" w:rsidRDefault="003A5C79" w:rsidP="00B61A2E">
      <w:pPr>
        <w:pStyle w:val="Heading2"/>
        <w:numPr>
          <w:ilvl w:val="0"/>
          <w:numId w:val="50"/>
        </w:numPr>
      </w:pPr>
      <w:bookmarkStart w:id="75" w:name="_Toc140131123"/>
      <w:r w:rsidRPr="00E80D6B">
        <w:t>Quality Assurance and Anti-Fraud Measures</w:t>
      </w:r>
      <w:bookmarkEnd w:id="75"/>
    </w:p>
    <w:p w14:paraId="086E8CE1" w14:textId="77777777" w:rsidR="003A5C79" w:rsidRDefault="003A5C79" w:rsidP="00A911B7"/>
    <w:p w14:paraId="671D1FFD" w14:textId="141ABD0C" w:rsidR="00803B75" w:rsidRDefault="003A5C79" w:rsidP="00A911B7">
      <w:r>
        <w:t xml:space="preserve">The </w:t>
      </w:r>
      <w:r w:rsidR="00924CDF">
        <w:t>Local Government</w:t>
      </w:r>
      <w:r>
        <w:t xml:space="preserve"> and its Program Administrator </w:t>
      </w:r>
      <w:r w:rsidR="008375DD">
        <w:t xml:space="preserve">may </w:t>
      </w:r>
      <w:r>
        <w:t>audit a C-PACER application or closing documentation at any time.</w:t>
      </w:r>
      <w:r w:rsidR="000B1201">
        <w:t xml:space="preserve"> </w:t>
      </w:r>
      <w:r>
        <w:t xml:space="preserve">To the extent authorized by state and local law, the </w:t>
      </w:r>
      <w:r w:rsidR="00924CDF">
        <w:t>Local Government</w:t>
      </w:r>
      <w:r>
        <w:t xml:space="preserve"> and its Program Administrator may request supplementary information from the Property Owner concerning eligibility for the C-PACER program, use of proceeds of C-PACER financing, and the performance of the C-PACER project</w:t>
      </w:r>
      <w:r w:rsidR="008375DD">
        <w:t xml:space="preserve"> for the purpose of quality assurance and anti-fraud.</w:t>
      </w:r>
    </w:p>
    <w:sectPr w:rsidR="00803B75" w:rsidSect="00071D6F">
      <w:headerReference w:type="even" r:id="rId19"/>
      <w:headerReference w:type="default" r:id="rId20"/>
      <w:headerReference w:type="first" r:id="rId21"/>
      <w:type w:val="continuous"/>
      <w:pgSz w:w="12240" w:h="15840"/>
      <w:pgMar w:top="1440" w:right="1440" w:bottom="1440" w:left="1440" w:header="720" w:footer="720" w:gutter="0"/>
      <w:pgBorders w:offsetFrom="page">
        <w:top w:val="single" w:sz="12" w:space="24" w:color="5B9BD5" w:themeColor="accent5"/>
        <w:left w:val="single" w:sz="12" w:space="24" w:color="5B9BD5" w:themeColor="accent5"/>
        <w:bottom w:val="single" w:sz="12" w:space="24" w:color="5B9BD5" w:themeColor="accent5"/>
        <w:right w:val="single" w:sz="12" w:space="24" w:color="5B9BD5" w:themeColor="accent5"/>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2346" w14:textId="77777777" w:rsidR="0016683A" w:rsidRDefault="0016683A" w:rsidP="00A911B7">
      <w:r>
        <w:separator/>
      </w:r>
    </w:p>
    <w:p w14:paraId="57A1D7A5" w14:textId="77777777" w:rsidR="0016683A" w:rsidRDefault="0016683A" w:rsidP="00A911B7"/>
  </w:endnote>
  <w:endnote w:type="continuationSeparator" w:id="0">
    <w:p w14:paraId="409227C2" w14:textId="77777777" w:rsidR="0016683A" w:rsidRDefault="0016683A" w:rsidP="00A911B7">
      <w:r>
        <w:continuationSeparator/>
      </w:r>
    </w:p>
    <w:p w14:paraId="420C0722" w14:textId="77777777" w:rsidR="0016683A" w:rsidRDefault="0016683A" w:rsidP="00A911B7"/>
  </w:endnote>
  <w:endnote w:type="continuationNotice" w:id="1">
    <w:p w14:paraId="0D8F5017" w14:textId="77777777" w:rsidR="0016683A" w:rsidRDefault="0016683A" w:rsidP="00A91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502B" w14:textId="3E87BACE" w:rsidR="009F5F9A" w:rsidRPr="00B00E23" w:rsidRDefault="00AC024E" w:rsidP="00A911B7">
    <w:pPr>
      <w:pStyle w:val="Footer"/>
    </w:pPr>
    <w:sdt>
      <w:sdtPr>
        <w:id w:val="239757957"/>
        <w:docPartObj>
          <w:docPartGallery w:val="Page Numbers (Bottom of Page)"/>
          <w:docPartUnique/>
        </w:docPartObj>
      </w:sdtPr>
      <w:sdtEndPr>
        <w:rPr>
          <w:noProof/>
        </w:rPr>
      </w:sdtEndPr>
      <w:sdtContent>
        <w:r w:rsidR="009F5F9A" w:rsidRPr="00B00E23">
          <w:fldChar w:fldCharType="begin"/>
        </w:r>
        <w:r w:rsidR="009F5F9A" w:rsidRPr="00B00E23">
          <w:instrText xml:space="preserve"> PAGE   \* MERGEFORMAT </w:instrText>
        </w:r>
        <w:r w:rsidR="009F5F9A" w:rsidRPr="00B00E23">
          <w:fldChar w:fldCharType="separate"/>
        </w:r>
        <w:r w:rsidR="009F5F9A" w:rsidRPr="00B00E23">
          <w:rPr>
            <w:noProof/>
          </w:rPr>
          <w:t>2</w:t>
        </w:r>
        <w:r w:rsidR="009F5F9A" w:rsidRPr="00B00E23">
          <w:rPr>
            <w:noProof/>
          </w:rPr>
          <w:fldChar w:fldCharType="end"/>
        </w:r>
      </w:sdtContent>
    </w:sdt>
  </w:p>
  <w:p w14:paraId="1753A880" w14:textId="77777777" w:rsidR="009F5F9A" w:rsidRDefault="009F5F9A" w:rsidP="00A9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F9A1" w14:textId="77777777" w:rsidR="0016683A" w:rsidRDefault="0016683A" w:rsidP="00A911B7">
      <w:r>
        <w:separator/>
      </w:r>
    </w:p>
    <w:p w14:paraId="2CDB76E6" w14:textId="77777777" w:rsidR="0016683A" w:rsidRDefault="0016683A" w:rsidP="00A911B7"/>
  </w:footnote>
  <w:footnote w:type="continuationSeparator" w:id="0">
    <w:p w14:paraId="44C3C0C9" w14:textId="77777777" w:rsidR="0016683A" w:rsidRDefault="0016683A" w:rsidP="00A911B7">
      <w:r>
        <w:continuationSeparator/>
      </w:r>
    </w:p>
    <w:p w14:paraId="24C7ACDF" w14:textId="77777777" w:rsidR="0016683A" w:rsidRDefault="0016683A" w:rsidP="00A911B7"/>
  </w:footnote>
  <w:footnote w:type="continuationNotice" w:id="1">
    <w:p w14:paraId="7640EF19" w14:textId="77777777" w:rsidR="0016683A" w:rsidRDefault="0016683A" w:rsidP="00A911B7"/>
  </w:footnote>
  <w:footnote w:id="2">
    <w:p w14:paraId="42995F56" w14:textId="0D4BC280" w:rsidR="001D1ED1" w:rsidRDefault="001D1ED1" w:rsidP="00A911B7">
      <w:pPr>
        <w:pStyle w:val="FootnoteText"/>
      </w:pPr>
      <w:r>
        <w:rPr>
          <w:rStyle w:val="FootnoteReference"/>
        </w:rPr>
        <w:footnoteRef/>
      </w:r>
      <w:r>
        <w:t xml:space="preserve"> </w:t>
      </w:r>
      <w:r w:rsidRPr="00387FE6">
        <w:t xml:space="preserve">Examples of </w:t>
      </w:r>
      <w:r>
        <w:t>qualifying</w:t>
      </w:r>
      <w:r w:rsidRPr="00387FE6">
        <w:t xml:space="preserve"> costs are structural improvements necessary to allow the installation of a solar PV array and electrical upgrades necessary to install an efficient HVAC system or efficient lighting.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5B34" w14:textId="01ED3097" w:rsidR="009F5F9A" w:rsidRDefault="009F5F9A" w:rsidP="00A91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E417" w14:textId="5C172123" w:rsidR="009F5F9A" w:rsidRPr="00AC024E" w:rsidRDefault="009F5F9A" w:rsidP="00AC0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DE06" w14:textId="513BE5D6" w:rsidR="009F5F9A" w:rsidRDefault="009F5F9A" w:rsidP="00A911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1DC0" w14:textId="73E2156B" w:rsidR="009F5F9A" w:rsidRDefault="009F5F9A" w:rsidP="00A911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9990" w14:textId="435CAB7F" w:rsidR="00301B35" w:rsidRDefault="00301B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C46E" w14:textId="5A6F1E16" w:rsidR="009F5F9A" w:rsidRDefault="009F5F9A" w:rsidP="00A91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perclip" style="width:1in;height:1in;visibility:visible;mso-wrap-style:square" o:bullet="t">
        <v:imagedata r:id="rId1" o:title="Paperclip"/>
      </v:shape>
    </w:pict>
  </w:numPicBullet>
  <w:numPicBullet w:numPicBulletId="1">
    <w:pict>
      <v:shape id="_x0000_i1027" type="#_x0000_t75" alt="Paperclip" style="width:6.75pt;height:10.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" o:bullet="t">
        <v:imagedata r:id="rId2" o:title="" cropleft="-17294f" cropright="-11378f"/>
      </v:shape>
    </w:pict>
  </w:numPicBullet>
  <w:abstractNum w:abstractNumId="0" w15:restartNumberingAfterBreak="0">
    <w:nsid w:val="0000001F"/>
    <w:multiLevelType w:val="hybridMultilevel"/>
    <w:tmpl w:val="B790A970"/>
    <w:lvl w:ilvl="0" w:tplc="F676A8AC">
      <w:start w:val="1"/>
      <w:numFmt w:val="bullet"/>
      <w:lvlText w:val="-"/>
      <w:lvlJc w:val="left"/>
      <w:rPr>
        <w:rFonts w:hint="default"/>
      </w:rPr>
    </w:lvl>
    <w:lvl w:ilvl="1" w:tplc="48D69BA0">
      <w:start w:val="1"/>
      <w:numFmt w:val="bullet"/>
      <w:lvlText w:val=""/>
      <w:lvlJc w:val="left"/>
    </w:lvl>
    <w:lvl w:ilvl="2" w:tplc="E578D2B2">
      <w:start w:val="1"/>
      <w:numFmt w:val="bullet"/>
      <w:lvlText w:val=""/>
      <w:lvlJc w:val="left"/>
    </w:lvl>
    <w:lvl w:ilvl="3" w:tplc="B2724ACE">
      <w:start w:val="1"/>
      <w:numFmt w:val="bullet"/>
      <w:lvlText w:val=""/>
      <w:lvlJc w:val="left"/>
    </w:lvl>
    <w:lvl w:ilvl="4" w:tplc="2BBE9006">
      <w:start w:val="1"/>
      <w:numFmt w:val="bullet"/>
      <w:lvlText w:val=""/>
      <w:lvlJc w:val="left"/>
    </w:lvl>
    <w:lvl w:ilvl="5" w:tplc="D5FE0E1E">
      <w:start w:val="1"/>
      <w:numFmt w:val="bullet"/>
      <w:lvlText w:val=""/>
      <w:lvlJc w:val="left"/>
    </w:lvl>
    <w:lvl w:ilvl="6" w:tplc="0CE6185A">
      <w:start w:val="1"/>
      <w:numFmt w:val="bullet"/>
      <w:lvlText w:val=""/>
      <w:lvlJc w:val="left"/>
    </w:lvl>
    <w:lvl w:ilvl="7" w:tplc="B8680EE2">
      <w:start w:val="1"/>
      <w:numFmt w:val="bullet"/>
      <w:lvlText w:val=""/>
      <w:lvlJc w:val="left"/>
    </w:lvl>
    <w:lvl w:ilvl="8" w:tplc="4A4CA4AC">
      <w:start w:val="1"/>
      <w:numFmt w:val="bullet"/>
      <w:lvlText w:val=""/>
      <w:lvlJc w:val="left"/>
    </w:lvl>
  </w:abstractNum>
  <w:abstractNum w:abstractNumId="1" w15:restartNumberingAfterBreak="0">
    <w:nsid w:val="00000020"/>
    <w:multiLevelType w:val="hybridMultilevel"/>
    <w:tmpl w:val="05072366"/>
    <w:lvl w:ilvl="0" w:tplc="9E6E93D8">
      <w:start w:val="1"/>
      <w:numFmt w:val="decimal"/>
      <w:lvlText w:val="%1."/>
      <w:lvlJc w:val="left"/>
    </w:lvl>
    <w:lvl w:ilvl="1" w:tplc="3B9069A0">
      <w:start w:val="1"/>
      <w:numFmt w:val="bullet"/>
      <w:lvlText w:val=""/>
      <w:lvlJc w:val="left"/>
    </w:lvl>
    <w:lvl w:ilvl="2" w:tplc="AD7E5B22">
      <w:start w:val="1"/>
      <w:numFmt w:val="bullet"/>
      <w:lvlText w:val=""/>
      <w:lvlJc w:val="left"/>
    </w:lvl>
    <w:lvl w:ilvl="3" w:tplc="A498FAD0">
      <w:start w:val="1"/>
      <w:numFmt w:val="bullet"/>
      <w:lvlText w:val=""/>
      <w:lvlJc w:val="left"/>
    </w:lvl>
    <w:lvl w:ilvl="4" w:tplc="863C2FD0">
      <w:start w:val="1"/>
      <w:numFmt w:val="bullet"/>
      <w:lvlText w:val=""/>
      <w:lvlJc w:val="left"/>
    </w:lvl>
    <w:lvl w:ilvl="5" w:tplc="8CE6C09C">
      <w:start w:val="1"/>
      <w:numFmt w:val="bullet"/>
      <w:lvlText w:val=""/>
      <w:lvlJc w:val="left"/>
    </w:lvl>
    <w:lvl w:ilvl="6" w:tplc="A0BCD2CA">
      <w:start w:val="1"/>
      <w:numFmt w:val="bullet"/>
      <w:lvlText w:val=""/>
      <w:lvlJc w:val="left"/>
    </w:lvl>
    <w:lvl w:ilvl="7" w:tplc="202467CC">
      <w:start w:val="1"/>
      <w:numFmt w:val="bullet"/>
      <w:lvlText w:val=""/>
      <w:lvlJc w:val="left"/>
    </w:lvl>
    <w:lvl w:ilvl="8" w:tplc="95BE4234">
      <w:start w:val="1"/>
      <w:numFmt w:val="bullet"/>
      <w:lvlText w:val=""/>
      <w:lvlJc w:val="left"/>
    </w:lvl>
  </w:abstractNum>
  <w:abstractNum w:abstractNumId="2" w15:restartNumberingAfterBreak="0">
    <w:nsid w:val="00000022"/>
    <w:multiLevelType w:val="hybridMultilevel"/>
    <w:tmpl w:val="77465F00"/>
    <w:lvl w:ilvl="0" w:tplc="6ACE007C">
      <w:start w:val="1"/>
      <w:numFmt w:val="upperLetter"/>
      <w:lvlText w:val="%1."/>
      <w:lvlJc w:val="left"/>
    </w:lvl>
    <w:lvl w:ilvl="1" w:tplc="D48C9AF6">
      <w:start w:val="1"/>
      <w:numFmt w:val="bullet"/>
      <w:lvlText w:val=""/>
      <w:lvlJc w:val="left"/>
    </w:lvl>
    <w:lvl w:ilvl="2" w:tplc="6136CEA2">
      <w:start w:val="1"/>
      <w:numFmt w:val="bullet"/>
      <w:lvlText w:val=""/>
      <w:lvlJc w:val="left"/>
    </w:lvl>
    <w:lvl w:ilvl="3" w:tplc="D70EC562">
      <w:start w:val="1"/>
      <w:numFmt w:val="bullet"/>
      <w:lvlText w:val=""/>
      <w:lvlJc w:val="left"/>
    </w:lvl>
    <w:lvl w:ilvl="4" w:tplc="E670D434">
      <w:start w:val="1"/>
      <w:numFmt w:val="bullet"/>
      <w:lvlText w:val=""/>
      <w:lvlJc w:val="left"/>
    </w:lvl>
    <w:lvl w:ilvl="5" w:tplc="6A5A8BE0">
      <w:start w:val="1"/>
      <w:numFmt w:val="bullet"/>
      <w:lvlText w:val=""/>
      <w:lvlJc w:val="left"/>
    </w:lvl>
    <w:lvl w:ilvl="6" w:tplc="73CAA444">
      <w:start w:val="1"/>
      <w:numFmt w:val="bullet"/>
      <w:lvlText w:val=""/>
      <w:lvlJc w:val="left"/>
    </w:lvl>
    <w:lvl w:ilvl="7" w:tplc="6576E512">
      <w:start w:val="1"/>
      <w:numFmt w:val="bullet"/>
      <w:lvlText w:val=""/>
      <w:lvlJc w:val="left"/>
    </w:lvl>
    <w:lvl w:ilvl="8" w:tplc="69D47E94">
      <w:start w:val="1"/>
      <w:numFmt w:val="bullet"/>
      <w:lvlText w:val=""/>
      <w:lvlJc w:val="left"/>
    </w:lvl>
  </w:abstractNum>
  <w:abstractNum w:abstractNumId="3" w15:restartNumberingAfterBreak="0">
    <w:nsid w:val="00000023"/>
    <w:multiLevelType w:val="hybridMultilevel"/>
    <w:tmpl w:val="7724C67E"/>
    <w:lvl w:ilvl="0" w:tplc="7A2EB660">
      <w:start w:val="1"/>
      <w:numFmt w:val="upperLetter"/>
      <w:lvlText w:val="%1."/>
      <w:lvlJc w:val="left"/>
    </w:lvl>
    <w:lvl w:ilvl="1" w:tplc="13F051A4">
      <w:start w:val="1"/>
      <w:numFmt w:val="bullet"/>
      <w:lvlText w:val=""/>
      <w:lvlJc w:val="left"/>
    </w:lvl>
    <w:lvl w:ilvl="2" w:tplc="5C3A7B98">
      <w:start w:val="1"/>
      <w:numFmt w:val="bullet"/>
      <w:lvlText w:val=""/>
      <w:lvlJc w:val="left"/>
    </w:lvl>
    <w:lvl w:ilvl="3" w:tplc="07FE1E28">
      <w:start w:val="1"/>
      <w:numFmt w:val="bullet"/>
      <w:lvlText w:val=""/>
      <w:lvlJc w:val="left"/>
    </w:lvl>
    <w:lvl w:ilvl="4" w:tplc="3BBE3412">
      <w:start w:val="1"/>
      <w:numFmt w:val="bullet"/>
      <w:lvlText w:val=""/>
      <w:lvlJc w:val="left"/>
    </w:lvl>
    <w:lvl w:ilvl="5" w:tplc="F126F8E6">
      <w:start w:val="1"/>
      <w:numFmt w:val="bullet"/>
      <w:lvlText w:val=""/>
      <w:lvlJc w:val="left"/>
    </w:lvl>
    <w:lvl w:ilvl="6" w:tplc="5AACDA50">
      <w:start w:val="1"/>
      <w:numFmt w:val="bullet"/>
      <w:lvlText w:val=""/>
      <w:lvlJc w:val="left"/>
    </w:lvl>
    <w:lvl w:ilvl="7" w:tplc="D7D493BE">
      <w:start w:val="1"/>
      <w:numFmt w:val="bullet"/>
      <w:lvlText w:val=""/>
      <w:lvlJc w:val="left"/>
    </w:lvl>
    <w:lvl w:ilvl="8" w:tplc="613EDDBC">
      <w:start w:val="1"/>
      <w:numFmt w:val="bullet"/>
      <w:lvlText w:val=""/>
      <w:lvlJc w:val="left"/>
    </w:lvl>
  </w:abstractNum>
  <w:abstractNum w:abstractNumId="4" w15:restartNumberingAfterBreak="0">
    <w:nsid w:val="01B4004D"/>
    <w:multiLevelType w:val="hybridMultilevel"/>
    <w:tmpl w:val="87C62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327049"/>
    <w:multiLevelType w:val="hybridMultilevel"/>
    <w:tmpl w:val="40F8CBE6"/>
    <w:lvl w:ilvl="0" w:tplc="0409000F">
      <w:start w:val="1"/>
      <w:numFmt w:val="decimal"/>
      <w:lvlText w:val="%1."/>
      <w:lvlJc w:val="left"/>
      <w:pPr>
        <w:ind w:left="144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33941A5"/>
    <w:multiLevelType w:val="hybridMultilevel"/>
    <w:tmpl w:val="3C0C013A"/>
    <w:lvl w:ilvl="0" w:tplc="457044DC">
      <w:start w:val="1"/>
      <w:numFmt w:val="bullet"/>
      <w:lvlText w:val=""/>
      <w:lvlPicBulletId w:val="0"/>
      <w:lvlJc w:val="left"/>
      <w:pPr>
        <w:tabs>
          <w:tab w:val="num" w:pos="720"/>
        </w:tabs>
        <w:ind w:left="720" w:hanging="360"/>
      </w:pPr>
      <w:rPr>
        <w:rFonts w:ascii="Symbol" w:hAnsi="Symbol" w:hint="default"/>
      </w:rPr>
    </w:lvl>
    <w:lvl w:ilvl="1" w:tplc="0CD0DB1E" w:tentative="1">
      <w:start w:val="1"/>
      <w:numFmt w:val="bullet"/>
      <w:lvlText w:val=""/>
      <w:lvlJc w:val="left"/>
      <w:pPr>
        <w:tabs>
          <w:tab w:val="num" w:pos="1440"/>
        </w:tabs>
        <w:ind w:left="1440" w:hanging="360"/>
      </w:pPr>
      <w:rPr>
        <w:rFonts w:ascii="Symbol" w:hAnsi="Symbol" w:hint="default"/>
      </w:rPr>
    </w:lvl>
    <w:lvl w:ilvl="2" w:tplc="B60698DE" w:tentative="1">
      <w:start w:val="1"/>
      <w:numFmt w:val="bullet"/>
      <w:lvlText w:val=""/>
      <w:lvlJc w:val="left"/>
      <w:pPr>
        <w:tabs>
          <w:tab w:val="num" w:pos="2160"/>
        </w:tabs>
        <w:ind w:left="2160" w:hanging="360"/>
      </w:pPr>
      <w:rPr>
        <w:rFonts w:ascii="Symbol" w:hAnsi="Symbol" w:hint="default"/>
      </w:rPr>
    </w:lvl>
    <w:lvl w:ilvl="3" w:tplc="E4541D10" w:tentative="1">
      <w:start w:val="1"/>
      <w:numFmt w:val="bullet"/>
      <w:lvlText w:val=""/>
      <w:lvlJc w:val="left"/>
      <w:pPr>
        <w:tabs>
          <w:tab w:val="num" w:pos="2880"/>
        </w:tabs>
        <w:ind w:left="2880" w:hanging="360"/>
      </w:pPr>
      <w:rPr>
        <w:rFonts w:ascii="Symbol" w:hAnsi="Symbol" w:hint="default"/>
      </w:rPr>
    </w:lvl>
    <w:lvl w:ilvl="4" w:tplc="7352914C" w:tentative="1">
      <w:start w:val="1"/>
      <w:numFmt w:val="bullet"/>
      <w:lvlText w:val=""/>
      <w:lvlJc w:val="left"/>
      <w:pPr>
        <w:tabs>
          <w:tab w:val="num" w:pos="3600"/>
        </w:tabs>
        <w:ind w:left="3600" w:hanging="360"/>
      </w:pPr>
      <w:rPr>
        <w:rFonts w:ascii="Symbol" w:hAnsi="Symbol" w:hint="default"/>
      </w:rPr>
    </w:lvl>
    <w:lvl w:ilvl="5" w:tplc="87EABCDE" w:tentative="1">
      <w:start w:val="1"/>
      <w:numFmt w:val="bullet"/>
      <w:lvlText w:val=""/>
      <w:lvlJc w:val="left"/>
      <w:pPr>
        <w:tabs>
          <w:tab w:val="num" w:pos="4320"/>
        </w:tabs>
        <w:ind w:left="4320" w:hanging="360"/>
      </w:pPr>
      <w:rPr>
        <w:rFonts w:ascii="Symbol" w:hAnsi="Symbol" w:hint="default"/>
      </w:rPr>
    </w:lvl>
    <w:lvl w:ilvl="6" w:tplc="04744F46" w:tentative="1">
      <w:start w:val="1"/>
      <w:numFmt w:val="bullet"/>
      <w:lvlText w:val=""/>
      <w:lvlJc w:val="left"/>
      <w:pPr>
        <w:tabs>
          <w:tab w:val="num" w:pos="5040"/>
        </w:tabs>
        <w:ind w:left="5040" w:hanging="360"/>
      </w:pPr>
      <w:rPr>
        <w:rFonts w:ascii="Symbol" w:hAnsi="Symbol" w:hint="default"/>
      </w:rPr>
    </w:lvl>
    <w:lvl w:ilvl="7" w:tplc="9BC20AB4" w:tentative="1">
      <w:start w:val="1"/>
      <w:numFmt w:val="bullet"/>
      <w:lvlText w:val=""/>
      <w:lvlJc w:val="left"/>
      <w:pPr>
        <w:tabs>
          <w:tab w:val="num" w:pos="5760"/>
        </w:tabs>
        <w:ind w:left="5760" w:hanging="360"/>
      </w:pPr>
      <w:rPr>
        <w:rFonts w:ascii="Symbol" w:hAnsi="Symbol" w:hint="default"/>
      </w:rPr>
    </w:lvl>
    <w:lvl w:ilvl="8" w:tplc="DD84BFE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AC7296D"/>
    <w:multiLevelType w:val="hybridMultilevel"/>
    <w:tmpl w:val="0C5A585A"/>
    <w:lvl w:ilvl="0" w:tplc="D47ADCE2">
      <w:start w:val="1"/>
      <w:numFmt w:val="bullet"/>
      <w:lvlText w:val=""/>
      <w:lvlPicBulletId w:val="0"/>
      <w:lvlJc w:val="left"/>
      <w:pPr>
        <w:tabs>
          <w:tab w:val="num" w:pos="720"/>
        </w:tabs>
        <w:ind w:left="720" w:hanging="360"/>
      </w:pPr>
      <w:rPr>
        <w:rFonts w:ascii="Symbol" w:hAnsi="Symbol" w:hint="default"/>
      </w:rPr>
    </w:lvl>
    <w:lvl w:ilvl="1" w:tplc="87D2F3DC" w:tentative="1">
      <w:start w:val="1"/>
      <w:numFmt w:val="bullet"/>
      <w:lvlText w:val=""/>
      <w:lvlJc w:val="left"/>
      <w:pPr>
        <w:tabs>
          <w:tab w:val="num" w:pos="1440"/>
        </w:tabs>
        <w:ind w:left="1440" w:hanging="360"/>
      </w:pPr>
      <w:rPr>
        <w:rFonts w:ascii="Symbol" w:hAnsi="Symbol" w:hint="default"/>
      </w:rPr>
    </w:lvl>
    <w:lvl w:ilvl="2" w:tplc="048474D0" w:tentative="1">
      <w:start w:val="1"/>
      <w:numFmt w:val="bullet"/>
      <w:lvlText w:val=""/>
      <w:lvlJc w:val="left"/>
      <w:pPr>
        <w:tabs>
          <w:tab w:val="num" w:pos="2160"/>
        </w:tabs>
        <w:ind w:left="2160" w:hanging="360"/>
      </w:pPr>
      <w:rPr>
        <w:rFonts w:ascii="Symbol" w:hAnsi="Symbol" w:hint="default"/>
      </w:rPr>
    </w:lvl>
    <w:lvl w:ilvl="3" w:tplc="C4989E50" w:tentative="1">
      <w:start w:val="1"/>
      <w:numFmt w:val="bullet"/>
      <w:lvlText w:val=""/>
      <w:lvlJc w:val="left"/>
      <w:pPr>
        <w:tabs>
          <w:tab w:val="num" w:pos="2880"/>
        </w:tabs>
        <w:ind w:left="2880" w:hanging="360"/>
      </w:pPr>
      <w:rPr>
        <w:rFonts w:ascii="Symbol" w:hAnsi="Symbol" w:hint="default"/>
      </w:rPr>
    </w:lvl>
    <w:lvl w:ilvl="4" w:tplc="0AFA7A68" w:tentative="1">
      <w:start w:val="1"/>
      <w:numFmt w:val="bullet"/>
      <w:lvlText w:val=""/>
      <w:lvlJc w:val="left"/>
      <w:pPr>
        <w:tabs>
          <w:tab w:val="num" w:pos="3600"/>
        </w:tabs>
        <w:ind w:left="3600" w:hanging="360"/>
      </w:pPr>
      <w:rPr>
        <w:rFonts w:ascii="Symbol" w:hAnsi="Symbol" w:hint="default"/>
      </w:rPr>
    </w:lvl>
    <w:lvl w:ilvl="5" w:tplc="84484460" w:tentative="1">
      <w:start w:val="1"/>
      <w:numFmt w:val="bullet"/>
      <w:lvlText w:val=""/>
      <w:lvlJc w:val="left"/>
      <w:pPr>
        <w:tabs>
          <w:tab w:val="num" w:pos="4320"/>
        </w:tabs>
        <w:ind w:left="4320" w:hanging="360"/>
      </w:pPr>
      <w:rPr>
        <w:rFonts w:ascii="Symbol" w:hAnsi="Symbol" w:hint="default"/>
      </w:rPr>
    </w:lvl>
    <w:lvl w:ilvl="6" w:tplc="9514B8DA" w:tentative="1">
      <w:start w:val="1"/>
      <w:numFmt w:val="bullet"/>
      <w:lvlText w:val=""/>
      <w:lvlJc w:val="left"/>
      <w:pPr>
        <w:tabs>
          <w:tab w:val="num" w:pos="5040"/>
        </w:tabs>
        <w:ind w:left="5040" w:hanging="360"/>
      </w:pPr>
      <w:rPr>
        <w:rFonts w:ascii="Symbol" w:hAnsi="Symbol" w:hint="default"/>
      </w:rPr>
    </w:lvl>
    <w:lvl w:ilvl="7" w:tplc="3AAEA2AE" w:tentative="1">
      <w:start w:val="1"/>
      <w:numFmt w:val="bullet"/>
      <w:lvlText w:val=""/>
      <w:lvlJc w:val="left"/>
      <w:pPr>
        <w:tabs>
          <w:tab w:val="num" w:pos="5760"/>
        </w:tabs>
        <w:ind w:left="5760" w:hanging="360"/>
      </w:pPr>
      <w:rPr>
        <w:rFonts w:ascii="Symbol" w:hAnsi="Symbol" w:hint="default"/>
      </w:rPr>
    </w:lvl>
    <w:lvl w:ilvl="8" w:tplc="73C82C4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BE74B5A"/>
    <w:multiLevelType w:val="hybridMultilevel"/>
    <w:tmpl w:val="F3A8F86E"/>
    <w:lvl w:ilvl="0" w:tplc="D92AA8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F6680"/>
    <w:multiLevelType w:val="hybridMultilevel"/>
    <w:tmpl w:val="A274E540"/>
    <w:lvl w:ilvl="0" w:tplc="F676A8A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64E87"/>
    <w:multiLevelType w:val="hybridMultilevel"/>
    <w:tmpl w:val="365A95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4D3CE5"/>
    <w:multiLevelType w:val="hybridMultilevel"/>
    <w:tmpl w:val="6B7624CE"/>
    <w:lvl w:ilvl="0" w:tplc="799008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A3386"/>
    <w:multiLevelType w:val="hybridMultilevel"/>
    <w:tmpl w:val="BAA60ECA"/>
    <w:lvl w:ilvl="0" w:tplc="B5FE671C">
      <w:start w:val="1"/>
      <w:numFmt w:val="bullet"/>
      <w:lvlText w:val=""/>
      <w:lvlPicBulletId w:val="0"/>
      <w:lvlJc w:val="left"/>
      <w:pPr>
        <w:tabs>
          <w:tab w:val="num" w:pos="720"/>
        </w:tabs>
        <w:ind w:left="720" w:hanging="360"/>
      </w:pPr>
      <w:rPr>
        <w:rFonts w:ascii="Symbol" w:hAnsi="Symbol" w:hint="default"/>
      </w:rPr>
    </w:lvl>
    <w:lvl w:ilvl="1" w:tplc="03D8D5A6" w:tentative="1">
      <w:start w:val="1"/>
      <w:numFmt w:val="bullet"/>
      <w:lvlText w:val=""/>
      <w:lvlJc w:val="left"/>
      <w:pPr>
        <w:tabs>
          <w:tab w:val="num" w:pos="1440"/>
        </w:tabs>
        <w:ind w:left="1440" w:hanging="360"/>
      </w:pPr>
      <w:rPr>
        <w:rFonts w:ascii="Symbol" w:hAnsi="Symbol" w:hint="default"/>
      </w:rPr>
    </w:lvl>
    <w:lvl w:ilvl="2" w:tplc="F63C1252" w:tentative="1">
      <w:start w:val="1"/>
      <w:numFmt w:val="bullet"/>
      <w:lvlText w:val=""/>
      <w:lvlJc w:val="left"/>
      <w:pPr>
        <w:tabs>
          <w:tab w:val="num" w:pos="2160"/>
        </w:tabs>
        <w:ind w:left="2160" w:hanging="360"/>
      </w:pPr>
      <w:rPr>
        <w:rFonts w:ascii="Symbol" w:hAnsi="Symbol" w:hint="default"/>
      </w:rPr>
    </w:lvl>
    <w:lvl w:ilvl="3" w:tplc="1D84C166" w:tentative="1">
      <w:start w:val="1"/>
      <w:numFmt w:val="bullet"/>
      <w:lvlText w:val=""/>
      <w:lvlJc w:val="left"/>
      <w:pPr>
        <w:tabs>
          <w:tab w:val="num" w:pos="2880"/>
        </w:tabs>
        <w:ind w:left="2880" w:hanging="360"/>
      </w:pPr>
      <w:rPr>
        <w:rFonts w:ascii="Symbol" w:hAnsi="Symbol" w:hint="default"/>
      </w:rPr>
    </w:lvl>
    <w:lvl w:ilvl="4" w:tplc="16E8316C" w:tentative="1">
      <w:start w:val="1"/>
      <w:numFmt w:val="bullet"/>
      <w:lvlText w:val=""/>
      <w:lvlJc w:val="left"/>
      <w:pPr>
        <w:tabs>
          <w:tab w:val="num" w:pos="3600"/>
        </w:tabs>
        <w:ind w:left="3600" w:hanging="360"/>
      </w:pPr>
      <w:rPr>
        <w:rFonts w:ascii="Symbol" w:hAnsi="Symbol" w:hint="default"/>
      </w:rPr>
    </w:lvl>
    <w:lvl w:ilvl="5" w:tplc="44D89B64" w:tentative="1">
      <w:start w:val="1"/>
      <w:numFmt w:val="bullet"/>
      <w:lvlText w:val=""/>
      <w:lvlJc w:val="left"/>
      <w:pPr>
        <w:tabs>
          <w:tab w:val="num" w:pos="4320"/>
        </w:tabs>
        <w:ind w:left="4320" w:hanging="360"/>
      </w:pPr>
      <w:rPr>
        <w:rFonts w:ascii="Symbol" w:hAnsi="Symbol" w:hint="default"/>
      </w:rPr>
    </w:lvl>
    <w:lvl w:ilvl="6" w:tplc="EA4856DC" w:tentative="1">
      <w:start w:val="1"/>
      <w:numFmt w:val="bullet"/>
      <w:lvlText w:val=""/>
      <w:lvlJc w:val="left"/>
      <w:pPr>
        <w:tabs>
          <w:tab w:val="num" w:pos="5040"/>
        </w:tabs>
        <w:ind w:left="5040" w:hanging="360"/>
      </w:pPr>
      <w:rPr>
        <w:rFonts w:ascii="Symbol" w:hAnsi="Symbol" w:hint="default"/>
      </w:rPr>
    </w:lvl>
    <w:lvl w:ilvl="7" w:tplc="88E8B1C4" w:tentative="1">
      <w:start w:val="1"/>
      <w:numFmt w:val="bullet"/>
      <w:lvlText w:val=""/>
      <w:lvlJc w:val="left"/>
      <w:pPr>
        <w:tabs>
          <w:tab w:val="num" w:pos="5760"/>
        </w:tabs>
        <w:ind w:left="5760" w:hanging="360"/>
      </w:pPr>
      <w:rPr>
        <w:rFonts w:ascii="Symbol" w:hAnsi="Symbol" w:hint="default"/>
      </w:rPr>
    </w:lvl>
    <w:lvl w:ilvl="8" w:tplc="21647AA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5FD2EAC"/>
    <w:multiLevelType w:val="hybridMultilevel"/>
    <w:tmpl w:val="97644122"/>
    <w:lvl w:ilvl="0" w:tplc="A1CA5948">
      <w:numFmt w:val="bullet"/>
      <w:lvlText w:val=""/>
      <w:lvlJc w:val="left"/>
      <w:pPr>
        <w:ind w:left="2071" w:hanging="360"/>
      </w:pPr>
      <w:rPr>
        <w:rFonts w:ascii="Symbol" w:eastAsia="Symbol" w:hAnsi="Symbol" w:cs="Symbol" w:hint="default"/>
        <w:b w:val="0"/>
        <w:bCs w:val="0"/>
        <w:i w:val="0"/>
        <w:iCs w:val="0"/>
        <w:w w:val="100"/>
        <w:sz w:val="22"/>
        <w:szCs w:val="22"/>
        <w:lang w:val="en-US" w:eastAsia="en-US" w:bidi="ar-SA"/>
      </w:rPr>
    </w:lvl>
    <w:lvl w:ilvl="1" w:tplc="99C0EFFA">
      <w:numFmt w:val="bullet"/>
      <w:lvlText w:val=""/>
      <w:lvlJc w:val="left"/>
      <w:pPr>
        <w:ind w:left="2431" w:hanging="360"/>
      </w:pPr>
      <w:rPr>
        <w:rFonts w:ascii="Symbol" w:eastAsia="Symbol" w:hAnsi="Symbol" w:cs="Symbol" w:hint="default"/>
        <w:b w:val="0"/>
        <w:bCs w:val="0"/>
        <w:i w:val="0"/>
        <w:iCs w:val="0"/>
        <w:w w:val="100"/>
        <w:sz w:val="22"/>
        <w:szCs w:val="22"/>
        <w:lang w:val="en-US" w:eastAsia="en-US" w:bidi="ar-SA"/>
      </w:rPr>
    </w:lvl>
    <w:lvl w:ilvl="2" w:tplc="F698B93C">
      <w:numFmt w:val="bullet"/>
      <w:lvlText w:val="•"/>
      <w:lvlJc w:val="left"/>
      <w:pPr>
        <w:ind w:left="3491" w:hanging="360"/>
      </w:pPr>
      <w:rPr>
        <w:rFonts w:hint="default"/>
        <w:lang w:val="en-US" w:eastAsia="en-US" w:bidi="ar-SA"/>
      </w:rPr>
    </w:lvl>
    <w:lvl w:ilvl="3" w:tplc="C950BEC2">
      <w:numFmt w:val="bullet"/>
      <w:lvlText w:val="•"/>
      <w:lvlJc w:val="left"/>
      <w:pPr>
        <w:ind w:left="4542" w:hanging="360"/>
      </w:pPr>
      <w:rPr>
        <w:rFonts w:hint="default"/>
        <w:lang w:val="en-US" w:eastAsia="en-US" w:bidi="ar-SA"/>
      </w:rPr>
    </w:lvl>
    <w:lvl w:ilvl="4" w:tplc="A1302C0C">
      <w:numFmt w:val="bullet"/>
      <w:lvlText w:val="•"/>
      <w:lvlJc w:val="left"/>
      <w:pPr>
        <w:ind w:left="5593" w:hanging="360"/>
      </w:pPr>
      <w:rPr>
        <w:rFonts w:hint="default"/>
        <w:lang w:val="en-US" w:eastAsia="en-US" w:bidi="ar-SA"/>
      </w:rPr>
    </w:lvl>
    <w:lvl w:ilvl="5" w:tplc="514A0D90">
      <w:numFmt w:val="bullet"/>
      <w:lvlText w:val="•"/>
      <w:lvlJc w:val="left"/>
      <w:pPr>
        <w:ind w:left="6644" w:hanging="360"/>
      </w:pPr>
      <w:rPr>
        <w:rFonts w:hint="default"/>
        <w:lang w:val="en-US" w:eastAsia="en-US" w:bidi="ar-SA"/>
      </w:rPr>
    </w:lvl>
    <w:lvl w:ilvl="6" w:tplc="9516D45E">
      <w:numFmt w:val="bullet"/>
      <w:lvlText w:val="•"/>
      <w:lvlJc w:val="left"/>
      <w:pPr>
        <w:ind w:left="7695" w:hanging="360"/>
      </w:pPr>
      <w:rPr>
        <w:rFonts w:hint="default"/>
        <w:lang w:val="en-US" w:eastAsia="en-US" w:bidi="ar-SA"/>
      </w:rPr>
    </w:lvl>
    <w:lvl w:ilvl="7" w:tplc="C76279FE">
      <w:numFmt w:val="bullet"/>
      <w:lvlText w:val="•"/>
      <w:lvlJc w:val="left"/>
      <w:pPr>
        <w:ind w:left="8746" w:hanging="360"/>
      </w:pPr>
      <w:rPr>
        <w:rFonts w:hint="default"/>
        <w:lang w:val="en-US" w:eastAsia="en-US" w:bidi="ar-SA"/>
      </w:rPr>
    </w:lvl>
    <w:lvl w:ilvl="8" w:tplc="9C2606E2">
      <w:numFmt w:val="bullet"/>
      <w:lvlText w:val="•"/>
      <w:lvlJc w:val="left"/>
      <w:pPr>
        <w:ind w:left="9797" w:hanging="360"/>
      </w:pPr>
      <w:rPr>
        <w:rFonts w:hint="default"/>
        <w:lang w:val="en-US" w:eastAsia="en-US" w:bidi="ar-SA"/>
      </w:rPr>
    </w:lvl>
  </w:abstractNum>
  <w:abstractNum w:abstractNumId="14" w15:restartNumberingAfterBreak="0">
    <w:nsid w:val="171824B1"/>
    <w:multiLevelType w:val="hybridMultilevel"/>
    <w:tmpl w:val="AB3A4958"/>
    <w:lvl w:ilvl="0" w:tplc="F676A8AC">
      <w:start w:val="1"/>
      <w:numFmt w:val="bullet"/>
      <w:lvlText w:val="-"/>
      <w:lvlJc w:val="left"/>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731D4"/>
    <w:multiLevelType w:val="multilevel"/>
    <w:tmpl w:val="B26C5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72288E"/>
    <w:multiLevelType w:val="hybridMultilevel"/>
    <w:tmpl w:val="B9ACAA08"/>
    <w:lvl w:ilvl="0" w:tplc="AEAA23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33945"/>
    <w:multiLevelType w:val="hybridMultilevel"/>
    <w:tmpl w:val="365A95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0271D"/>
    <w:multiLevelType w:val="hybridMultilevel"/>
    <w:tmpl w:val="5CD83470"/>
    <w:lvl w:ilvl="0" w:tplc="1396A1BC">
      <w:start w:val="1"/>
      <w:numFmt w:val="bullet"/>
      <w:lvlText w:val=""/>
      <w:lvlPicBulletId w:val="1"/>
      <w:lvlJc w:val="left"/>
      <w:pPr>
        <w:tabs>
          <w:tab w:val="num" w:pos="720"/>
        </w:tabs>
        <w:ind w:left="720" w:hanging="360"/>
      </w:pPr>
      <w:rPr>
        <w:rFonts w:ascii="Symbol" w:hAnsi="Symbol" w:hint="default"/>
      </w:rPr>
    </w:lvl>
    <w:lvl w:ilvl="1" w:tplc="27BCD1F4" w:tentative="1">
      <w:start w:val="1"/>
      <w:numFmt w:val="bullet"/>
      <w:lvlText w:val=""/>
      <w:lvlJc w:val="left"/>
      <w:pPr>
        <w:tabs>
          <w:tab w:val="num" w:pos="1440"/>
        </w:tabs>
        <w:ind w:left="1440" w:hanging="360"/>
      </w:pPr>
      <w:rPr>
        <w:rFonts w:ascii="Symbol" w:hAnsi="Symbol" w:hint="default"/>
      </w:rPr>
    </w:lvl>
    <w:lvl w:ilvl="2" w:tplc="FD00871E" w:tentative="1">
      <w:start w:val="1"/>
      <w:numFmt w:val="bullet"/>
      <w:lvlText w:val=""/>
      <w:lvlJc w:val="left"/>
      <w:pPr>
        <w:tabs>
          <w:tab w:val="num" w:pos="2160"/>
        </w:tabs>
        <w:ind w:left="2160" w:hanging="360"/>
      </w:pPr>
      <w:rPr>
        <w:rFonts w:ascii="Symbol" w:hAnsi="Symbol" w:hint="default"/>
      </w:rPr>
    </w:lvl>
    <w:lvl w:ilvl="3" w:tplc="1F1E10B0" w:tentative="1">
      <w:start w:val="1"/>
      <w:numFmt w:val="bullet"/>
      <w:lvlText w:val=""/>
      <w:lvlJc w:val="left"/>
      <w:pPr>
        <w:tabs>
          <w:tab w:val="num" w:pos="2880"/>
        </w:tabs>
        <w:ind w:left="2880" w:hanging="360"/>
      </w:pPr>
      <w:rPr>
        <w:rFonts w:ascii="Symbol" w:hAnsi="Symbol" w:hint="default"/>
      </w:rPr>
    </w:lvl>
    <w:lvl w:ilvl="4" w:tplc="7E2A84B8" w:tentative="1">
      <w:start w:val="1"/>
      <w:numFmt w:val="bullet"/>
      <w:lvlText w:val=""/>
      <w:lvlJc w:val="left"/>
      <w:pPr>
        <w:tabs>
          <w:tab w:val="num" w:pos="3600"/>
        </w:tabs>
        <w:ind w:left="3600" w:hanging="360"/>
      </w:pPr>
      <w:rPr>
        <w:rFonts w:ascii="Symbol" w:hAnsi="Symbol" w:hint="default"/>
      </w:rPr>
    </w:lvl>
    <w:lvl w:ilvl="5" w:tplc="25326C42" w:tentative="1">
      <w:start w:val="1"/>
      <w:numFmt w:val="bullet"/>
      <w:lvlText w:val=""/>
      <w:lvlJc w:val="left"/>
      <w:pPr>
        <w:tabs>
          <w:tab w:val="num" w:pos="4320"/>
        </w:tabs>
        <w:ind w:left="4320" w:hanging="360"/>
      </w:pPr>
      <w:rPr>
        <w:rFonts w:ascii="Symbol" w:hAnsi="Symbol" w:hint="default"/>
      </w:rPr>
    </w:lvl>
    <w:lvl w:ilvl="6" w:tplc="A942CB92" w:tentative="1">
      <w:start w:val="1"/>
      <w:numFmt w:val="bullet"/>
      <w:lvlText w:val=""/>
      <w:lvlJc w:val="left"/>
      <w:pPr>
        <w:tabs>
          <w:tab w:val="num" w:pos="5040"/>
        </w:tabs>
        <w:ind w:left="5040" w:hanging="360"/>
      </w:pPr>
      <w:rPr>
        <w:rFonts w:ascii="Symbol" w:hAnsi="Symbol" w:hint="default"/>
      </w:rPr>
    </w:lvl>
    <w:lvl w:ilvl="7" w:tplc="5A165E40" w:tentative="1">
      <w:start w:val="1"/>
      <w:numFmt w:val="bullet"/>
      <w:lvlText w:val=""/>
      <w:lvlJc w:val="left"/>
      <w:pPr>
        <w:tabs>
          <w:tab w:val="num" w:pos="5760"/>
        </w:tabs>
        <w:ind w:left="5760" w:hanging="360"/>
      </w:pPr>
      <w:rPr>
        <w:rFonts w:ascii="Symbol" w:hAnsi="Symbol" w:hint="default"/>
      </w:rPr>
    </w:lvl>
    <w:lvl w:ilvl="8" w:tplc="1FD0F2A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4BE4C13"/>
    <w:multiLevelType w:val="multilevel"/>
    <w:tmpl w:val="6FE4DD68"/>
    <w:lvl w:ilvl="0">
      <w:start w:val="3"/>
      <w:numFmt w:val="upperLetter"/>
      <w:lvlText w:val="%1"/>
      <w:lvlJc w:val="left"/>
      <w:pPr>
        <w:ind w:left="520" w:hanging="288"/>
      </w:pPr>
    </w:lvl>
    <w:lvl w:ilvl="1">
      <w:start w:val="16"/>
      <w:numFmt w:val="upperLetter"/>
      <w:lvlText w:val="%1-%2"/>
      <w:lvlJc w:val="left"/>
      <w:pPr>
        <w:ind w:left="520" w:hanging="288"/>
      </w:pPr>
      <w:rPr>
        <w:rFonts w:ascii="Calibri" w:eastAsia="Calibri" w:hAnsi="Calibri" w:cs="Calibri"/>
        <w:sz w:val="19"/>
        <w:szCs w:val="19"/>
      </w:rPr>
    </w:lvl>
    <w:lvl w:ilvl="2">
      <w:start w:val="1"/>
      <w:numFmt w:val="bullet"/>
      <w:lvlText w:val="●"/>
      <w:lvlJc w:val="left"/>
      <w:pPr>
        <w:ind w:left="1240" w:hanging="360"/>
      </w:pPr>
      <w:rPr>
        <w:rFonts w:ascii="Noto Sans Symbols" w:eastAsia="Noto Sans Symbols" w:hAnsi="Noto Sans Symbols" w:cs="Noto Sans Symbols"/>
      </w:rPr>
    </w:lvl>
    <w:lvl w:ilvl="3">
      <w:start w:val="1"/>
      <w:numFmt w:val="bullet"/>
      <w:lvlText w:val="•"/>
      <w:lvlJc w:val="left"/>
      <w:pPr>
        <w:ind w:left="3502" w:hanging="360"/>
      </w:pPr>
    </w:lvl>
    <w:lvl w:ilvl="4">
      <w:start w:val="1"/>
      <w:numFmt w:val="bullet"/>
      <w:lvlText w:val="•"/>
      <w:lvlJc w:val="left"/>
      <w:pPr>
        <w:ind w:left="4633" w:hanging="360"/>
      </w:pPr>
    </w:lvl>
    <w:lvl w:ilvl="5">
      <w:start w:val="1"/>
      <w:numFmt w:val="bullet"/>
      <w:lvlText w:val="•"/>
      <w:lvlJc w:val="left"/>
      <w:pPr>
        <w:ind w:left="5764" w:hanging="360"/>
      </w:pPr>
    </w:lvl>
    <w:lvl w:ilvl="6">
      <w:start w:val="1"/>
      <w:numFmt w:val="bullet"/>
      <w:lvlText w:val="•"/>
      <w:lvlJc w:val="left"/>
      <w:pPr>
        <w:ind w:left="6895" w:hanging="360"/>
      </w:pPr>
    </w:lvl>
    <w:lvl w:ilvl="7">
      <w:start w:val="1"/>
      <w:numFmt w:val="bullet"/>
      <w:lvlText w:val="•"/>
      <w:lvlJc w:val="left"/>
      <w:pPr>
        <w:ind w:left="8026" w:hanging="360"/>
      </w:pPr>
    </w:lvl>
    <w:lvl w:ilvl="8">
      <w:start w:val="1"/>
      <w:numFmt w:val="bullet"/>
      <w:lvlText w:val="•"/>
      <w:lvlJc w:val="left"/>
      <w:pPr>
        <w:ind w:left="9157" w:hanging="360"/>
      </w:pPr>
    </w:lvl>
  </w:abstractNum>
  <w:abstractNum w:abstractNumId="20" w15:restartNumberingAfterBreak="0">
    <w:nsid w:val="25D47505"/>
    <w:multiLevelType w:val="hybridMultilevel"/>
    <w:tmpl w:val="EB7EDE90"/>
    <w:lvl w:ilvl="0" w:tplc="652A6128">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1" w15:restartNumberingAfterBreak="0">
    <w:nsid w:val="269B3288"/>
    <w:multiLevelType w:val="hybridMultilevel"/>
    <w:tmpl w:val="365A959E"/>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77B4725"/>
    <w:multiLevelType w:val="multilevel"/>
    <w:tmpl w:val="4C105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A6E0A16"/>
    <w:multiLevelType w:val="hybridMultilevel"/>
    <w:tmpl w:val="5680C560"/>
    <w:lvl w:ilvl="0" w:tplc="F676A8AC">
      <w:start w:val="1"/>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2FBB5E8A"/>
    <w:multiLevelType w:val="hybridMultilevel"/>
    <w:tmpl w:val="365A95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345DD1"/>
    <w:multiLevelType w:val="hybridMultilevel"/>
    <w:tmpl w:val="74E4B27C"/>
    <w:lvl w:ilvl="0" w:tplc="F676A8A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725BFD"/>
    <w:multiLevelType w:val="hybridMultilevel"/>
    <w:tmpl w:val="0390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B420B"/>
    <w:multiLevelType w:val="hybridMultilevel"/>
    <w:tmpl w:val="F08E3070"/>
    <w:lvl w:ilvl="0" w:tplc="1C6236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D9736B"/>
    <w:multiLevelType w:val="hybridMultilevel"/>
    <w:tmpl w:val="4A74DB6C"/>
    <w:lvl w:ilvl="0" w:tplc="CFC08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32CC3"/>
    <w:multiLevelType w:val="hybridMultilevel"/>
    <w:tmpl w:val="76F61E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4F2F9B"/>
    <w:multiLevelType w:val="hybridMultilevel"/>
    <w:tmpl w:val="27D0AE62"/>
    <w:lvl w:ilvl="0" w:tplc="8B969540">
      <w:numFmt w:val="bullet"/>
      <w:lvlText w:val=""/>
      <w:lvlJc w:val="left"/>
      <w:pPr>
        <w:ind w:left="360" w:hanging="360"/>
      </w:pPr>
      <w:rPr>
        <w:rFonts w:ascii="Symbol" w:eastAsia="Symbol" w:hAnsi="Symbol" w:cs="Symbol" w:hint="default"/>
        <w:b w:val="0"/>
        <w:bCs w:val="0"/>
        <w:i w:val="0"/>
        <w:iCs w:val="0"/>
        <w:w w:val="100"/>
        <w:sz w:val="22"/>
        <w:szCs w:val="22"/>
        <w:lang w:val="en-US" w:eastAsia="en-US" w:bidi="ar-SA"/>
      </w:rPr>
    </w:lvl>
    <w:lvl w:ilvl="1" w:tplc="42841A14">
      <w:numFmt w:val="bullet"/>
      <w:lvlText w:val="•"/>
      <w:lvlJc w:val="left"/>
      <w:pPr>
        <w:ind w:left="1299" w:hanging="360"/>
      </w:pPr>
      <w:rPr>
        <w:rFonts w:hint="default"/>
        <w:lang w:val="en-US" w:eastAsia="en-US" w:bidi="ar-SA"/>
      </w:rPr>
    </w:lvl>
    <w:lvl w:ilvl="2" w:tplc="B6B281E8">
      <w:numFmt w:val="bullet"/>
      <w:lvlText w:val="•"/>
      <w:lvlJc w:val="left"/>
      <w:pPr>
        <w:ind w:left="2237" w:hanging="360"/>
      </w:pPr>
      <w:rPr>
        <w:rFonts w:hint="default"/>
        <w:lang w:val="en-US" w:eastAsia="en-US" w:bidi="ar-SA"/>
      </w:rPr>
    </w:lvl>
    <w:lvl w:ilvl="3" w:tplc="01F4633A">
      <w:numFmt w:val="bullet"/>
      <w:lvlText w:val="•"/>
      <w:lvlJc w:val="left"/>
      <w:pPr>
        <w:ind w:left="3175" w:hanging="360"/>
      </w:pPr>
      <w:rPr>
        <w:rFonts w:hint="default"/>
        <w:lang w:val="en-US" w:eastAsia="en-US" w:bidi="ar-SA"/>
      </w:rPr>
    </w:lvl>
    <w:lvl w:ilvl="4" w:tplc="3D02DEF4">
      <w:numFmt w:val="bullet"/>
      <w:lvlText w:val="•"/>
      <w:lvlJc w:val="left"/>
      <w:pPr>
        <w:ind w:left="4113" w:hanging="360"/>
      </w:pPr>
      <w:rPr>
        <w:rFonts w:hint="default"/>
        <w:lang w:val="en-US" w:eastAsia="en-US" w:bidi="ar-SA"/>
      </w:rPr>
    </w:lvl>
    <w:lvl w:ilvl="5" w:tplc="D82EDD3A">
      <w:numFmt w:val="bullet"/>
      <w:lvlText w:val="•"/>
      <w:lvlJc w:val="left"/>
      <w:pPr>
        <w:ind w:left="5051" w:hanging="360"/>
      </w:pPr>
      <w:rPr>
        <w:rFonts w:hint="default"/>
        <w:lang w:val="en-US" w:eastAsia="en-US" w:bidi="ar-SA"/>
      </w:rPr>
    </w:lvl>
    <w:lvl w:ilvl="6" w:tplc="AC00FCAC">
      <w:numFmt w:val="bullet"/>
      <w:lvlText w:val="•"/>
      <w:lvlJc w:val="left"/>
      <w:pPr>
        <w:ind w:left="5989" w:hanging="360"/>
      </w:pPr>
      <w:rPr>
        <w:rFonts w:hint="default"/>
        <w:lang w:val="en-US" w:eastAsia="en-US" w:bidi="ar-SA"/>
      </w:rPr>
    </w:lvl>
    <w:lvl w:ilvl="7" w:tplc="07EC3B74">
      <w:numFmt w:val="bullet"/>
      <w:lvlText w:val="•"/>
      <w:lvlJc w:val="left"/>
      <w:pPr>
        <w:ind w:left="6927" w:hanging="360"/>
      </w:pPr>
      <w:rPr>
        <w:rFonts w:hint="default"/>
        <w:lang w:val="en-US" w:eastAsia="en-US" w:bidi="ar-SA"/>
      </w:rPr>
    </w:lvl>
    <w:lvl w:ilvl="8" w:tplc="482C35DC">
      <w:numFmt w:val="bullet"/>
      <w:lvlText w:val="•"/>
      <w:lvlJc w:val="left"/>
      <w:pPr>
        <w:ind w:left="7865" w:hanging="360"/>
      </w:pPr>
      <w:rPr>
        <w:rFonts w:hint="default"/>
        <w:lang w:val="en-US" w:eastAsia="en-US" w:bidi="ar-SA"/>
      </w:rPr>
    </w:lvl>
  </w:abstractNum>
  <w:abstractNum w:abstractNumId="31" w15:restartNumberingAfterBreak="0">
    <w:nsid w:val="3E5F0DA6"/>
    <w:multiLevelType w:val="hybridMultilevel"/>
    <w:tmpl w:val="51964282"/>
    <w:lvl w:ilvl="0" w:tplc="6062F1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345D2A"/>
    <w:multiLevelType w:val="hybridMultilevel"/>
    <w:tmpl w:val="D4FEB1B8"/>
    <w:lvl w:ilvl="0" w:tplc="652A612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87365D"/>
    <w:multiLevelType w:val="hybridMultilevel"/>
    <w:tmpl w:val="68366476"/>
    <w:lvl w:ilvl="0" w:tplc="4D10D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795EBE"/>
    <w:multiLevelType w:val="hybridMultilevel"/>
    <w:tmpl w:val="58C264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823133"/>
    <w:multiLevelType w:val="hybridMultilevel"/>
    <w:tmpl w:val="9BB62DE6"/>
    <w:lvl w:ilvl="0" w:tplc="4E3CD33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3744A5"/>
    <w:multiLevelType w:val="hybridMultilevel"/>
    <w:tmpl w:val="51A20482"/>
    <w:lvl w:ilvl="0" w:tplc="485C477E">
      <w:start w:val="1"/>
      <w:numFmt w:val="bullet"/>
      <w:lvlText w:val=""/>
      <w:lvlPicBulletId w:val="0"/>
      <w:lvlJc w:val="left"/>
      <w:pPr>
        <w:tabs>
          <w:tab w:val="num" w:pos="720"/>
        </w:tabs>
        <w:ind w:left="720" w:hanging="360"/>
      </w:pPr>
      <w:rPr>
        <w:rFonts w:ascii="Symbol" w:hAnsi="Symbol" w:hint="default"/>
      </w:rPr>
    </w:lvl>
    <w:lvl w:ilvl="1" w:tplc="020001BA" w:tentative="1">
      <w:start w:val="1"/>
      <w:numFmt w:val="bullet"/>
      <w:lvlText w:val=""/>
      <w:lvlJc w:val="left"/>
      <w:pPr>
        <w:tabs>
          <w:tab w:val="num" w:pos="1440"/>
        </w:tabs>
        <w:ind w:left="1440" w:hanging="360"/>
      </w:pPr>
      <w:rPr>
        <w:rFonts w:ascii="Symbol" w:hAnsi="Symbol" w:hint="default"/>
      </w:rPr>
    </w:lvl>
    <w:lvl w:ilvl="2" w:tplc="7A6ADB3C" w:tentative="1">
      <w:start w:val="1"/>
      <w:numFmt w:val="bullet"/>
      <w:lvlText w:val=""/>
      <w:lvlJc w:val="left"/>
      <w:pPr>
        <w:tabs>
          <w:tab w:val="num" w:pos="2160"/>
        </w:tabs>
        <w:ind w:left="2160" w:hanging="360"/>
      </w:pPr>
      <w:rPr>
        <w:rFonts w:ascii="Symbol" w:hAnsi="Symbol" w:hint="default"/>
      </w:rPr>
    </w:lvl>
    <w:lvl w:ilvl="3" w:tplc="42761044" w:tentative="1">
      <w:start w:val="1"/>
      <w:numFmt w:val="bullet"/>
      <w:lvlText w:val=""/>
      <w:lvlJc w:val="left"/>
      <w:pPr>
        <w:tabs>
          <w:tab w:val="num" w:pos="2880"/>
        </w:tabs>
        <w:ind w:left="2880" w:hanging="360"/>
      </w:pPr>
      <w:rPr>
        <w:rFonts w:ascii="Symbol" w:hAnsi="Symbol" w:hint="default"/>
      </w:rPr>
    </w:lvl>
    <w:lvl w:ilvl="4" w:tplc="3CC8437A" w:tentative="1">
      <w:start w:val="1"/>
      <w:numFmt w:val="bullet"/>
      <w:lvlText w:val=""/>
      <w:lvlJc w:val="left"/>
      <w:pPr>
        <w:tabs>
          <w:tab w:val="num" w:pos="3600"/>
        </w:tabs>
        <w:ind w:left="3600" w:hanging="360"/>
      </w:pPr>
      <w:rPr>
        <w:rFonts w:ascii="Symbol" w:hAnsi="Symbol" w:hint="default"/>
      </w:rPr>
    </w:lvl>
    <w:lvl w:ilvl="5" w:tplc="0C52E0C0" w:tentative="1">
      <w:start w:val="1"/>
      <w:numFmt w:val="bullet"/>
      <w:lvlText w:val=""/>
      <w:lvlJc w:val="left"/>
      <w:pPr>
        <w:tabs>
          <w:tab w:val="num" w:pos="4320"/>
        </w:tabs>
        <w:ind w:left="4320" w:hanging="360"/>
      </w:pPr>
      <w:rPr>
        <w:rFonts w:ascii="Symbol" w:hAnsi="Symbol" w:hint="default"/>
      </w:rPr>
    </w:lvl>
    <w:lvl w:ilvl="6" w:tplc="E6A837CE" w:tentative="1">
      <w:start w:val="1"/>
      <w:numFmt w:val="bullet"/>
      <w:lvlText w:val=""/>
      <w:lvlJc w:val="left"/>
      <w:pPr>
        <w:tabs>
          <w:tab w:val="num" w:pos="5040"/>
        </w:tabs>
        <w:ind w:left="5040" w:hanging="360"/>
      </w:pPr>
      <w:rPr>
        <w:rFonts w:ascii="Symbol" w:hAnsi="Symbol" w:hint="default"/>
      </w:rPr>
    </w:lvl>
    <w:lvl w:ilvl="7" w:tplc="54329628" w:tentative="1">
      <w:start w:val="1"/>
      <w:numFmt w:val="bullet"/>
      <w:lvlText w:val=""/>
      <w:lvlJc w:val="left"/>
      <w:pPr>
        <w:tabs>
          <w:tab w:val="num" w:pos="5760"/>
        </w:tabs>
        <w:ind w:left="5760" w:hanging="360"/>
      </w:pPr>
      <w:rPr>
        <w:rFonts w:ascii="Symbol" w:hAnsi="Symbol" w:hint="default"/>
      </w:rPr>
    </w:lvl>
    <w:lvl w:ilvl="8" w:tplc="2424E2C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9EB7B5E"/>
    <w:multiLevelType w:val="multilevel"/>
    <w:tmpl w:val="B70E4BA2"/>
    <w:lvl w:ilvl="0">
      <w:start w:val="1"/>
      <w:numFmt w:val="decimal"/>
      <w:lvlText w:val="(%1)"/>
      <w:lvlJc w:val="left"/>
      <w:pPr>
        <w:ind w:left="361" w:hanging="354"/>
      </w:pPr>
      <w:rPr>
        <w:rFonts w:ascii="Arial" w:eastAsia="Arial" w:hAnsi="Arial" w:cs="Arial"/>
        <w:color w:val="161616"/>
        <w:sz w:val="20"/>
        <w:szCs w:val="20"/>
      </w:rPr>
    </w:lvl>
    <w:lvl w:ilvl="1">
      <w:start w:val="1"/>
      <w:numFmt w:val="bullet"/>
      <w:lvlText w:val="•"/>
      <w:lvlJc w:val="left"/>
      <w:pPr>
        <w:ind w:left="1235" w:hanging="354"/>
      </w:pPr>
    </w:lvl>
    <w:lvl w:ilvl="2">
      <w:start w:val="1"/>
      <w:numFmt w:val="bullet"/>
      <w:lvlText w:val="•"/>
      <w:lvlJc w:val="left"/>
      <w:pPr>
        <w:ind w:left="2109" w:hanging="354"/>
      </w:pPr>
    </w:lvl>
    <w:lvl w:ilvl="3">
      <w:start w:val="1"/>
      <w:numFmt w:val="bullet"/>
      <w:lvlText w:val="•"/>
      <w:lvlJc w:val="left"/>
      <w:pPr>
        <w:ind w:left="2983" w:hanging="353"/>
      </w:pPr>
    </w:lvl>
    <w:lvl w:ilvl="4">
      <w:start w:val="1"/>
      <w:numFmt w:val="bullet"/>
      <w:lvlText w:val="•"/>
      <w:lvlJc w:val="left"/>
      <w:pPr>
        <w:ind w:left="3857" w:hanging="354"/>
      </w:pPr>
    </w:lvl>
    <w:lvl w:ilvl="5">
      <w:start w:val="1"/>
      <w:numFmt w:val="bullet"/>
      <w:lvlText w:val="•"/>
      <w:lvlJc w:val="left"/>
      <w:pPr>
        <w:ind w:left="4731" w:hanging="354"/>
      </w:pPr>
    </w:lvl>
    <w:lvl w:ilvl="6">
      <w:start w:val="1"/>
      <w:numFmt w:val="bullet"/>
      <w:lvlText w:val="•"/>
      <w:lvlJc w:val="left"/>
      <w:pPr>
        <w:ind w:left="5605" w:hanging="354"/>
      </w:pPr>
    </w:lvl>
    <w:lvl w:ilvl="7">
      <w:start w:val="1"/>
      <w:numFmt w:val="bullet"/>
      <w:lvlText w:val="•"/>
      <w:lvlJc w:val="left"/>
      <w:pPr>
        <w:ind w:left="6479" w:hanging="354"/>
      </w:pPr>
    </w:lvl>
    <w:lvl w:ilvl="8">
      <w:start w:val="1"/>
      <w:numFmt w:val="bullet"/>
      <w:lvlText w:val="•"/>
      <w:lvlJc w:val="left"/>
      <w:pPr>
        <w:ind w:left="7353" w:hanging="354"/>
      </w:pPr>
    </w:lvl>
  </w:abstractNum>
  <w:abstractNum w:abstractNumId="38" w15:restartNumberingAfterBreak="0">
    <w:nsid w:val="4CAD58C3"/>
    <w:multiLevelType w:val="hybridMultilevel"/>
    <w:tmpl w:val="365A959E"/>
    <w:lvl w:ilvl="0" w:tplc="04090017">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15:restartNumberingAfterBreak="0">
    <w:nsid w:val="4F204D60"/>
    <w:multiLevelType w:val="multilevel"/>
    <w:tmpl w:val="92EAAAA2"/>
    <w:lvl w:ilvl="0">
      <w:start w:val="3"/>
      <w:numFmt w:val="upperLetter"/>
      <w:lvlText w:val="%1"/>
      <w:lvlJc w:val="left"/>
      <w:pPr>
        <w:ind w:left="520" w:hanging="288"/>
      </w:pPr>
    </w:lvl>
    <w:lvl w:ilvl="1">
      <w:start w:val="16"/>
      <w:numFmt w:val="upperLetter"/>
      <w:lvlText w:val="%1-%2"/>
      <w:lvlJc w:val="left"/>
      <w:pPr>
        <w:ind w:left="520" w:hanging="288"/>
      </w:pPr>
      <w:rPr>
        <w:rFonts w:ascii="Calibri" w:eastAsia="Calibri" w:hAnsi="Calibri" w:cs="Calibri"/>
        <w:sz w:val="19"/>
        <w:szCs w:val="19"/>
      </w:rPr>
    </w:lvl>
    <w:lvl w:ilvl="2">
      <w:start w:val="1"/>
      <w:numFmt w:val="bullet"/>
      <w:lvlText w:val="-"/>
      <w:lvlJc w:val="left"/>
      <w:pPr>
        <w:ind w:left="524" w:hanging="360"/>
      </w:pPr>
    </w:lvl>
    <w:lvl w:ilvl="3">
      <w:start w:val="1"/>
      <w:numFmt w:val="bullet"/>
      <w:lvlText w:val="•"/>
      <w:lvlJc w:val="left"/>
      <w:pPr>
        <w:ind w:left="3790" w:hanging="356"/>
      </w:pPr>
    </w:lvl>
    <w:lvl w:ilvl="4">
      <w:start w:val="1"/>
      <w:numFmt w:val="bullet"/>
      <w:lvlText w:val="•"/>
      <w:lvlJc w:val="left"/>
      <w:pPr>
        <w:ind w:left="4880" w:hanging="356"/>
      </w:pPr>
    </w:lvl>
    <w:lvl w:ilvl="5">
      <w:start w:val="1"/>
      <w:numFmt w:val="bullet"/>
      <w:lvlText w:val="•"/>
      <w:lvlJc w:val="left"/>
      <w:pPr>
        <w:ind w:left="5970" w:hanging="356"/>
      </w:pPr>
    </w:lvl>
    <w:lvl w:ilvl="6">
      <w:start w:val="1"/>
      <w:numFmt w:val="bullet"/>
      <w:lvlText w:val="•"/>
      <w:lvlJc w:val="left"/>
      <w:pPr>
        <w:ind w:left="7060" w:hanging="356"/>
      </w:pPr>
    </w:lvl>
    <w:lvl w:ilvl="7">
      <w:start w:val="1"/>
      <w:numFmt w:val="bullet"/>
      <w:lvlText w:val="•"/>
      <w:lvlJc w:val="left"/>
      <w:pPr>
        <w:ind w:left="8150" w:hanging="356"/>
      </w:pPr>
    </w:lvl>
    <w:lvl w:ilvl="8">
      <w:start w:val="1"/>
      <w:numFmt w:val="bullet"/>
      <w:lvlText w:val="•"/>
      <w:lvlJc w:val="left"/>
      <w:pPr>
        <w:ind w:left="9240" w:hanging="356"/>
      </w:pPr>
    </w:lvl>
  </w:abstractNum>
  <w:abstractNum w:abstractNumId="40" w15:restartNumberingAfterBreak="0">
    <w:nsid w:val="50004993"/>
    <w:multiLevelType w:val="hybridMultilevel"/>
    <w:tmpl w:val="7D10368E"/>
    <w:lvl w:ilvl="0" w:tplc="AEAA23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920A43"/>
    <w:multiLevelType w:val="hybridMultilevel"/>
    <w:tmpl w:val="A080F2D6"/>
    <w:lvl w:ilvl="0" w:tplc="845C46F6">
      <w:start w:val="1"/>
      <w:numFmt w:val="bullet"/>
      <w:lvlText w:val=""/>
      <w:lvlPicBulletId w:val="0"/>
      <w:lvlJc w:val="left"/>
      <w:pPr>
        <w:tabs>
          <w:tab w:val="num" w:pos="720"/>
        </w:tabs>
        <w:ind w:left="720" w:hanging="360"/>
      </w:pPr>
      <w:rPr>
        <w:rFonts w:ascii="Symbol" w:hAnsi="Symbol" w:hint="default"/>
      </w:rPr>
    </w:lvl>
    <w:lvl w:ilvl="1" w:tplc="CFFEC382" w:tentative="1">
      <w:start w:val="1"/>
      <w:numFmt w:val="bullet"/>
      <w:lvlText w:val=""/>
      <w:lvlJc w:val="left"/>
      <w:pPr>
        <w:tabs>
          <w:tab w:val="num" w:pos="1440"/>
        </w:tabs>
        <w:ind w:left="1440" w:hanging="360"/>
      </w:pPr>
      <w:rPr>
        <w:rFonts w:ascii="Symbol" w:hAnsi="Symbol" w:hint="default"/>
      </w:rPr>
    </w:lvl>
    <w:lvl w:ilvl="2" w:tplc="EF36AD04" w:tentative="1">
      <w:start w:val="1"/>
      <w:numFmt w:val="bullet"/>
      <w:lvlText w:val=""/>
      <w:lvlJc w:val="left"/>
      <w:pPr>
        <w:tabs>
          <w:tab w:val="num" w:pos="2160"/>
        </w:tabs>
        <w:ind w:left="2160" w:hanging="360"/>
      </w:pPr>
      <w:rPr>
        <w:rFonts w:ascii="Symbol" w:hAnsi="Symbol" w:hint="default"/>
      </w:rPr>
    </w:lvl>
    <w:lvl w:ilvl="3" w:tplc="F162FCDA" w:tentative="1">
      <w:start w:val="1"/>
      <w:numFmt w:val="bullet"/>
      <w:lvlText w:val=""/>
      <w:lvlJc w:val="left"/>
      <w:pPr>
        <w:tabs>
          <w:tab w:val="num" w:pos="2880"/>
        </w:tabs>
        <w:ind w:left="2880" w:hanging="360"/>
      </w:pPr>
      <w:rPr>
        <w:rFonts w:ascii="Symbol" w:hAnsi="Symbol" w:hint="default"/>
      </w:rPr>
    </w:lvl>
    <w:lvl w:ilvl="4" w:tplc="E26AABAA" w:tentative="1">
      <w:start w:val="1"/>
      <w:numFmt w:val="bullet"/>
      <w:lvlText w:val=""/>
      <w:lvlJc w:val="left"/>
      <w:pPr>
        <w:tabs>
          <w:tab w:val="num" w:pos="3600"/>
        </w:tabs>
        <w:ind w:left="3600" w:hanging="360"/>
      </w:pPr>
      <w:rPr>
        <w:rFonts w:ascii="Symbol" w:hAnsi="Symbol" w:hint="default"/>
      </w:rPr>
    </w:lvl>
    <w:lvl w:ilvl="5" w:tplc="1B20FEC0" w:tentative="1">
      <w:start w:val="1"/>
      <w:numFmt w:val="bullet"/>
      <w:lvlText w:val=""/>
      <w:lvlJc w:val="left"/>
      <w:pPr>
        <w:tabs>
          <w:tab w:val="num" w:pos="4320"/>
        </w:tabs>
        <w:ind w:left="4320" w:hanging="360"/>
      </w:pPr>
      <w:rPr>
        <w:rFonts w:ascii="Symbol" w:hAnsi="Symbol" w:hint="default"/>
      </w:rPr>
    </w:lvl>
    <w:lvl w:ilvl="6" w:tplc="D47663D0" w:tentative="1">
      <w:start w:val="1"/>
      <w:numFmt w:val="bullet"/>
      <w:lvlText w:val=""/>
      <w:lvlJc w:val="left"/>
      <w:pPr>
        <w:tabs>
          <w:tab w:val="num" w:pos="5040"/>
        </w:tabs>
        <w:ind w:left="5040" w:hanging="360"/>
      </w:pPr>
      <w:rPr>
        <w:rFonts w:ascii="Symbol" w:hAnsi="Symbol" w:hint="default"/>
      </w:rPr>
    </w:lvl>
    <w:lvl w:ilvl="7" w:tplc="AADE86A4" w:tentative="1">
      <w:start w:val="1"/>
      <w:numFmt w:val="bullet"/>
      <w:lvlText w:val=""/>
      <w:lvlJc w:val="left"/>
      <w:pPr>
        <w:tabs>
          <w:tab w:val="num" w:pos="5760"/>
        </w:tabs>
        <w:ind w:left="5760" w:hanging="360"/>
      </w:pPr>
      <w:rPr>
        <w:rFonts w:ascii="Symbol" w:hAnsi="Symbol" w:hint="default"/>
      </w:rPr>
    </w:lvl>
    <w:lvl w:ilvl="8" w:tplc="E34C6EE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51E50C14"/>
    <w:multiLevelType w:val="hybridMultilevel"/>
    <w:tmpl w:val="310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80085D"/>
    <w:multiLevelType w:val="hybridMultilevel"/>
    <w:tmpl w:val="4314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F13A61"/>
    <w:multiLevelType w:val="hybridMultilevel"/>
    <w:tmpl w:val="DAE2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E47E9A"/>
    <w:multiLevelType w:val="hybridMultilevel"/>
    <w:tmpl w:val="206E7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951204"/>
    <w:multiLevelType w:val="hybridMultilevel"/>
    <w:tmpl w:val="51D857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60241732"/>
    <w:multiLevelType w:val="hybridMultilevel"/>
    <w:tmpl w:val="A2C0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9F5245"/>
    <w:multiLevelType w:val="hybridMultilevel"/>
    <w:tmpl w:val="B72464CC"/>
    <w:lvl w:ilvl="0" w:tplc="86A28CFC">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E03618"/>
    <w:multiLevelType w:val="hybridMultilevel"/>
    <w:tmpl w:val="04661D86"/>
    <w:lvl w:ilvl="0" w:tplc="F676A8A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973129"/>
    <w:multiLevelType w:val="hybridMultilevel"/>
    <w:tmpl w:val="87C6297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D62A0D"/>
    <w:multiLevelType w:val="hybridMultilevel"/>
    <w:tmpl w:val="E8580BF4"/>
    <w:lvl w:ilvl="0" w:tplc="99C0EFFA">
      <w:numFmt w:val="bullet"/>
      <w:lvlText w:val=""/>
      <w:lvlJc w:val="left"/>
      <w:pPr>
        <w:ind w:left="1080" w:hanging="360"/>
      </w:pPr>
      <w:rPr>
        <w:rFonts w:ascii="Symbol" w:eastAsia="Symbol" w:hAnsi="Symbol" w:cs="Symbol" w:hint="default"/>
        <w:b w:val="0"/>
        <w:bCs w:val="0"/>
        <w:i w:val="0"/>
        <w:iCs w:val="0"/>
        <w:w w:val="100"/>
        <w:sz w:val="22"/>
        <w:szCs w:val="22"/>
        <w:lang w:val="en-US" w:eastAsia="en-US" w:bidi="ar-SA"/>
      </w:rPr>
    </w:lvl>
    <w:lvl w:ilvl="1" w:tplc="FFFFFFFF">
      <w:numFmt w:val="bullet"/>
      <w:lvlText w:val="•"/>
      <w:lvlJc w:val="left"/>
      <w:pPr>
        <w:ind w:left="1799" w:hanging="360"/>
      </w:pPr>
      <w:rPr>
        <w:rFonts w:ascii="Franklin Gothic Book" w:eastAsia="Franklin Gothic Book" w:hAnsi="Franklin Gothic Book" w:cs="Franklin Gothic Book" w:hint="default"/>
        <w:b w:val="0"/>
        <w:bCs w:val="0"/>
        <w:i w:val="0"/>
        <w:iCs w:val="0"/>
        <w:w w:val="100"/>
        <w:sz w:val="22"/>
        <w:szCs w:val="22"/>
        <w:lang w:val="en-US" w:eastAsia="en-US" w:bidi="ar-SA"/>
      </w:rPr>
    </w:lvl>
    <w:lvl w:ilvl="2" w:tplc="FFFFFFFF">
      <w:numFmt w:val="bullet"/>
      <w:lvlText w:val="•"/>
      <w:lvlJc w:val="left"/>
      <w:pPr>
        <w:ind w:left="2802" w:hanging="360"/>
      </w:pPr>
      <w:rPr>
        <w:rFonts w:hint="default"/>
        <w:lang w:val="en-US" w:eastAsia="en-US" w:bidi="ar-SA"/>
      </w:rPr>
    </w:lvl>
    <w:lvl w:ilvl="3" w:tplc="FFFFFFFF">
      <w:numFmt w:val="bullet"/>
      <w:lvlText w:val="•"/>
      <w:lvlJc w:val="left"/>
      <w:pPr>
        <w:ind w:left="3804" w:hanging="360"/>
      </w:pPr>
      <w:rPr>
        <w:rFonts w:hint="default"/>
        <w:lang w:val="en-US" w:eastAsia="en-US" w:bidi="ar-SA"/>
      </w:rPr>
    </w:lvl>
    <w:lvl w:ilvl="4" w:tplc="FFFFFFFF">
      <w:numFmt w:val="bullet"/>
      <w:lvlText w:val="•"/>
      <w:lvlJc w:val="left"/>
      <w:pPr>
        <w:ind w:left="4806" w:hanging="360"/>
      </w:pPr>
      <w:rPr>
        <w:rFonts w:hint="default"/>
        <w:lang w:val="en-US" w:eastAsia="en-US" w:bidi="ar-SA"/>
      </w:rPr>
    </w:lvl>
    <w:lvl w:ilvl="5" w:tplc="FFFFFFFF">
      <w:numFmt w:val="bullet"/>
      <w:lvlText w:val="•"/>
      <w:lvlJc w:val="left"/>
      <w:pPr>
        <w:ind w:left="5808" w:hanging="360"/>
      </w:pPr>
      <w:rPr>
        <w:rFonts w:hint="default"/>
        <w:lang w:val="en-US" w:eastAsia="en-US" w:bidi="ar-SA"/>
      </w:rPr>
    </w:lvl>
    <w:lvl w:ilvl="6" w:tplc="FFFFFFFF">
      <w:numFmt w:val="bullet"/>
      <w:lvlText w:val="•"/>
      <w:lvlJc w:val="left"/>
      <w:pPr>
        <w:ind w:left="6811" w:hanging="360"/>
      </w:pPr>
      <w:rPr>
        <w:rFonts w:hint="default"/>
        <w:lang w:val="en-US" w:eastAsia="en-US" w:bidi="ar-SA"/>
      </w:rPr>
    </w:lvl>
    <w:lvl w:ilvl="7" w:tplc="FFFFFFFF">
      <w:numFmt w:val="bullet"/>
      <w:lvlText w:val="•"/>
      <w:lvlJc w:val="left"/>
      <w:pPr>
        <w:ind w:left="7813" w:hanging="360"/>
      </w:pPr>
      <w:rPr>
        <w:rFonts w:hint="default"/>
        <w:lang w:val="en-US" w:eastAsia="en-US" w:bidi="ar-SA"/>
      </w:rPr>
    </w:lvl>
    <w:lvl w:ilvl="8" w:tplc="FFFFFFFF">
      <w:numFmt w:val="bullet"/>
      <w:lvlText w:val="•"/>
      <w:lvlJc w:val="left"/>
      <w:pPr>
        <w:ind w:left="8815" w:hanging="360"/>
      </w:pPr>
      <w:rPr>
        <w:rFonts w:hint="default"/>
        <w:lang w:val="en-US" w:eastAsia="en-US" w:bidi="ar-SA"/>
      </w:rPr>
    </w:lvl>
  </w:abstractNum>
  <w:abstractNum w:abstractNumId="52" w15:restartNumberingAfterBreak="0">
    <w:nsid w:val="72087F0E"/>
    <w:multiLevelType w:val="hybridMultilevel"/>
    <w:tmpl w:val="C1402AB8"/>
    <w:lvl w:ilvl="0" w:tplc="7C66DD0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F65704"/>
    <w:multiLevelType w:val="hybridMultilevel"/>
    <w:tmpl w:val="139E0A7E"/>
    <w:lvl w:ilvl="0" w:tplc="0412A4D6">
      <w:start w:val="1"/>
      <w:numFmt w:val="bullet"/>
      <w:lvlText w:val=""/>
      <w:lvlPicBulletId w:val="0"/>
      <w:lvlJc w:val="left"/>
      <w:pPr>
        <w:tabs>
          <w:tab w:val="num" w:pos="720"/>
        </w:tabs>
        <w:ind w:left="720" w:hanging="360"/>
      </w:pPr>
      <w:rPr>
        <w:rFonts w:ascii="Symbol" w:hAnsi="Symbol" w:hint="default"/>
      </w:rPr>
    </w:lvl>
    <w:lvl w:ilvl="1" w:tplc="259640C2" w:tentative="1">
      <w:start w:val="1"/>
      <w:numFmt w:val="bullet"/>
      <w:lvlText w:val=""/>
      <w:lvlJc w:val="left"/>
      <w:pPr>
        <w:tabs>
          <w:tab w:val="num" w:pos="1440"/>
        </w:tabs>
        <w:ind w:left="1440" w:hanging="360"/>
      </w:pPr>
      <w:rPr>
        <w:rFonts w:ascii="Symbol" w:hAnsi="Symbol" w:hint="default"/>
      </w:rPr>
    </w:lvl>
    <w:lvl w:ilvl="2" w:tplc="C86421EE" w:tentative="1">
      <w:start w:val="1"/>
      <w:numFmt w:val="bullet"/>
      <w:lvlText w:val=""/>
      <w:lvlJc w:val="left"/>
      <w:pPr>
        <w:tabs>
          <w:tab w:val="num" w:pos="2160"/>
        </w:tabs>
        <w:ind w:left="2160" w:hanging="360"/>
      </w:pPr>
      <w:rPr>
        <w:rFonts w:ascii="Symbol" w:hAnsi="Symbol" w:hint="default"/>
      </w:rPr>
    </w:lvl>
    <w:lvl w:ilvl="3" w:tplc="00109E08" w:tentative="1">
      <w:start w:val="1"/>
      <w:numFmt w:val="bullet"/>
      <w:lvlText w:val=""/>
      <w:lvlJc w:val="left"/>
      <w:pPr>
        <w:tabs>
          <w:tab w:val="num" w:pos="2880"/>
        </w:tabs>
        <w:ind w:left="2880" w:hanging="360"/>
      </w:pPr>
      <w:rPr>
        <w:rFonts w:ascii="Symbol" w:hAnsi="Symbol" w:hint="default"/>
      </w:rPr>
    </w:lvl>
    <w:lvl w:ilvl="4" w:tplc="0450EDA8" w:tentative="1">
      <w:start w:val="1"/>
      <w:numFmt w:val="bullet"/>
      <w:lvlText w:val=""/>
      <w:lvlJc w:val="left"/>
      <w:pPr>
        <w:tabs>
          <w:tab w:val="num" w:pos="3600"/>
        </w:tabs>
        <w:ind w:left="3600" w:hanging="360"/>
      </w:pPr>
      <w:rPr>
        <w:rFonts w:ascii="Symbol" w:hAnsi="Symbol" w:hint="default"/>
      </w:rPr>
    </w:lvl>
    <w:lvl w:ilvl="5" w:tplc="EE608C90" w:tentative="1">
      <w:start w:val="1"/>
      <w:numFmt w:val="bullet"/>
      <w:lvlText w:val=""/>
      <w:lvlJc w:val="left"/>
      <w:pPr>
        <w:tabs>
          <w:tab w:val="num" w:pos="4320"/>
        </w:tabs>
        <w:ind w:left="4320" w:hanging="360"/>
      </w:pPr>
      <w:rPr>
        <w:rFonts w:ascii="Symbol" w:hAnsi="Symbol" w:hint="default"/>
      </w:rPr>
    </w:lvl>
    <w:lvl w:ilvl="6" w:tplc="1B48D7A6" w:tentative="1">
      <w:start w:val="1"/>
      <w:numFmt w:val="bullet"/>
      <w:lvlText w:val=""/>
      <w:lvlJc w:val="left"/>
      <w:pPr>
        <w:tabs>
          <w:tab w:val="num" w:pos="5040"/>
        </w:tabs>
        <w:ind w:left="5040" w:hanging="360"/>
      </w:pPr>
      <w:rPr>
        <w:rFonts w:ascii="Symbol" w:hAnsi="Symbol" w:hint="default"/>
      </w:rPr>
    </w:lvl>
    <w:lvl w:ilvl="7" w:tplc="921259C4" w:tentative="1">
      <w:start w:val="1"/>
      <w:numFmt w:val="bullet"/>
      <w:lvlText w:val=""/>
      <w:lvlJc w:val="left"/>
      <w:pPr>
        <w:tabs>
          <w:tab w:val="num" w:pos="5760"/>
        </w:tabs>
        <w:ind w:left="5760" w:hanging="360"/>
      </w:pPr>
      <w:rPr>
        <w:rFonts w:ascii="Symbol" w:hAnsi="Symbol" w:hint="default"/>
      </w:rPr>
    </w:lvl>
    <w:lvl w:ilvl="8" w:tplc="4E487ABE"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58F4CBF"/>
    <w:multiLevelType w:val="hybridMultilevel"/>
    <w:tmpl w:val="B8727984"/>
    <w:lvl w:ilvl="0" w:tplc="04090015">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7FA952B0"/>
    <w:multiLevelType w:val="hybridMultilevel"/>
    <w:tmpl w:val="E50C7F74"/>
    <w:lvl w:ilvl="0" w:tplc="2C784F0E">
      <w:start w:val="1"/>
      <w:numFmt w:val="bullet"/>
      <w:lvlText w:val=""/>
      <w:lvlPicBulletId w:val="0"/>
      <w:lvlJc w:val="left"/>
      <w:pPr>
        <w:tabs>
          <w:tab w:val="num" w:pos="720"/>
        </w:tabs>
        <w:ind w:left="720" w:hanging="360"/>
      </w:pPr>
      <w:rPr>
        <w:rFonts w:ascii="Symbol" w:hAnsi="Symbol" w:hint="default"/>
      </w:rPr>
    </w:lvl>
    <w:lvl w:ilvl="1" w:tplc="4FD86D3A" w:tentative="1">
      <w:start w:val="1"/>
      <w:numFmt w:val="bullet"/>
      <w:lvlText w:val=""/>
      <w:lvlJc w:val="left"/>
      <w:pPr>
        <w:tabs>
          <w:tab w:val="num" w:pos="1440"/>
        </w:tabs>
        <w:ind w:left="1440" w:hanging="360"/>
      </w:pPr>
      <w:rPr>
        <w:rFonts w:ascii="Symbol" w:hAnsi="Symbol" w:hint="default"/>
      </w:rPr>
    </w:lvl>
    <w:lvl w:ilvl="2" w:tplc="D6425E9E" w:tentative="1">
      <w:start w:val="1"/>
      <w:numFmt w:val="bullet"/>
      <w:lvlText w:val=""/>
      <w:lvlJc w:val="left"/>
      <w:pPr>
        <w:tabs>
          <w:tab w:val="num" w:pos="2160"/>
        </w:tabs>
        <w:ind w:left="2160" w:hanging="360"/>
      </w:pPr>
      <w:rPr>
        <w:rFonts w:ascii="Symbol" w:hAnsi="Symbol" w:hint="default"/>
      </w:rPr>
    </w:lvl>
    <w:lvl w:ilvl="3" w:tplc="7098FE2A" w:tentative="1">
      <w:start w:val="1"/>
      <w:numFmt w:val="bullet"/>
      <w:lvlText w:val=""/>
      <w:lvlJc w:val="left"/>
      <w:pPr>
        <w:tabs>
          <w:tab w:val="num" w:pos="2880"/>
        </w:tabs>
        <w:ind w:left="2880" w:hanging="360"/>
      </w:pPr>
      <w:rPr>
        <w:rFonts w:ascii="Symbol" w:hAnsi="Symbol" w:hint="default"/>
      </w:rPr>
    </w:lvl>
    <w:lvl w:ilvl="4" w:tplc="3F089498" w:tentative="1">
      <w:start w:val="1"/>
      <w:numFmt w:val="bullet"/>
      <w:lvlText w:val=""/>
      <w:lvlJc w:val="left"/>
      <w:pPr>
        <w:tabs>
          <w:tab w:val="num" w:pos="3600"/>
        </w:tabs>
        <w:ind w:left="3600" w:hanging="360"/>
      </w:pPr>
      <w:rPr>
        <w:rFonts w:ascii="Symbol" w:hAnsi="Symbol" w:hint="default"/>
      </w:rPr>
    </w:lvl>
    <w:lvl w:ilvl="5" w:tplc="08F8971A" w:tentative="1">
      <w:start w:val="1"/>
      <w:numFmt w:val="bullet"/>
      <w:lvlText w:val=""/>
      <w:lvlJc w:val="left"/>
      <w:pPr>
        <w:tabs>
          <w:tab w:val="num" w:pos="4320"/>
        </w:tabs>
        <w:ind w:left="4320" w:hanging="360"/>
      </w:pPr>
      <w:rPr>
        <w:rFonts w:ascii="Symbol" w:hAnsi="Symbol" w:hint="default"/>
      </w:rPr>
    </w:lvl>
    <w:lvl w:ilvl="6" w:tplc="25523E36" w:tentative="1">
      <w:start w:val="1"/>
      <w:numFmt w:val="bullet"/>
      <w:lvlText w:val=""/>
      <w:lvlJc w:val="left"/>
      <w:pPr>
        <w:tabs>
          <w:tab w:val="num" w:pos="5040"/>
        </w:tabs>
        <w:ind w:left="5040" w:hanging="360"/>
      </w:pPr>
      <w:rPr>
        <w:rFonts w:ascii="Symbol" w:hAnsi="Symbol" w:hint="default"/>
      </w:rPr>
    </w:lvl>
    <w:lvl w:ilvl="7" w:tplc="1DB62D52" w:tentative="1">
      <w:start w:val="1"/>
      <w:numFmt w:val="bullet"/>
      <w:lvlText w:val=""/>
      <w:lvlJc w:val="left"/>
      <w:pPr>
        <w:tabs>
          <w:tab w:val="num" w:pos="5760"/>
        </w:tabs>
        <w:ind w:left="5760" w:hanging="360"/>
      </w:pPr>
      <w:rPr>
        <w:rFonts w:ascii="Symbol" w:hAnsi="Symbol" w:hint="default"/>
      </w:rPr>
    </w:lvl>
    <w:lvl w:ilvl="8" w:tplc="E702CE94" w:tentative="1">
      <w:start w:val="1"/>
      <w:numFmt w:val="bullet"/>
      <w:lvlText w:val=""/>
      <w:lvlJc w:val="left"/>
      <w:pPr>
        <w:tabs>
          <w:tab w:val="num" w:pos="6480"/>
        </w:tabs>
        <w:ind w:left="6480" w:hanging="360"/>
      </w:pPr>
      <w:rPr>
        <w:rFonts w:ascii="Symbol" w:hAnsi="Symbol" w:hint="default"/>
      </w:rPr>
    </w:lvl>
  </w:abstractNum>
  <w:num w:numId="1" w16cid:durableId="223565918">
    <w:abstractNumId w:val="9"/>
  </w:num>
  <w:num w:numId="2" w16cid:durableId="1434668394">
    <w:abstractNumId w:val="25"/>
  </w:num>
  <w:num w:numId="3" w16cid:durableId="1948462054">
    <w:abstractNumId w:val="49"/>
  </w:num>
  <w:num w:numId="4" w16cid:durableId="956908814">
    <w:abstractNumId w:val="26"/>
  </w:num>
  <w:num w:numId="5" w16cid:durableId="1939949110">
    <w:abstractNumId w:val="38"/>
  </w:num>
  <w:num w:numId="6" w16cid:durableId="1189220979">
    <w:abstractNumId w:val="11"/>
  </w:num>
  <w:num w:numId="7" w16cid:durableId="306906643">
    <w:abstractNumId w:val="34"/>
  </w:num>
  <w:num w:numId="8" w16cid:durableId="1693190700">
    <w:abstractNumId w:val="45"/>
  </w:num>
  <w:num w:numId="9" w16cid:durableId="276835969">
    <w:abstractNumId w:val="17"/>
  </w:num>
  <w:num w:numId="10" w16cid:durableId="918826417">
    <w:abstractNumId w:val="21"/>
  </w:num>
  <w:num w:numId="11" w16cid:durableId="1320380258">
    <w:abstractNumId w:val="24"/>
  </w:num>
  <w:num w:numId="12" w16cid:durableId="284968995">
    <w:abstractNumId w:val="10"/>
  </w:num>
  <w:num w:numId="13" w16cid:durableId="277683744">
    <w:abstractNumId w:val="40"/>
  </w:num>
  <w:num w:numId="14" w16cid:durableId="881288583">
    <w:abstractNumId w:val="0"/>
  </w:num>
  <w:num w:numId="15" w16cid:durableId="428548489">
    <w:abstractNumId w:val="1"/>
  </w:num>
  <w:num w:numId="16" w16cid:durableId="317225706">
    <w:abstractNumId w:val="44"/>
  </w:num>
  <w:num w:numId="17" w16cid:durableId="955521019">
    <w:abstractNumId w:val="2"/>
  </w:num>
  <w:num w:numId="18" w16cid:durableId="1603369133">
    <w:abstractNumId w:val="3"/>
  </w:num>
  <w:num w:numId="19" w16cid:durableId="199635883">
    <w:abstractNumId w:val="33"/>
  </w:num>
  <w:num w:numId="20" w16cid:durableId="1682245695">
    <w:abstractNumId w:val="16"/>
  </w:num>
  <w:num w:numId="21" w16cid:durableId="149369725">
    <w:abstractNumId w:val="27"/>
  </w:num>
  <w:num w:numId="22" w16cid:durableId="1099063947">
    <w:abstractNumId w:val="28"/>
  </w:num>
  <w:num w:numId="23" w16cid:durableId="1707487420">
    <w:abstractNumId w:val="39"/>
  </w:num>
  <w:num w:numId="24" w16cid:durableId="662245563">
    <w:abstractNumId w:val="19"/>
  </w:num>
  <w:num w:numId="25" w16cid:durableId="827672002">
    <w:abstractNumId w:val="15"/>
  </w:num>
  <w:num w:numId="26" w16cid:durableId="591085701">
    <w:abstractNumId w:val="22"/>
  </w:num>
  <w:num w:numId="27" w16cid:durableId="762383503">
    <w:abstractNumId w:val="37"/>
  </w:num>
  <w:num w:numId="28" w16cid:durableId="1145971254">
    <w:abstractNumId w:val="29"/>
  </w:num>
  <w:num w:numId="29" w16cid:durableId="1116175584">
    <w:abstractNumId w:val="23"/>
  </w:num>
  <w:num w:numId="30" w16cid:durableId="75834220">
    <w:abstractNumId w:val="48"/>
  </w:num>
  <w:num w:numId="31" w16cid:durableId="1826779202">
    <w:abstractNumId w:val="31"/>
  </w:num>
  <w:num w:numId="32" w16cid:durableId="1367096074">
    <w:abstractNumId w:val="5"/>
  </w:num>
  <w:num w:numId="33" w16cid:durableId="473840590">
    <w:abstractNumId w:val="53"/>
  </w:num>
  <w:num w:numId="34" w16cid:durableId="1816990306">
    <w:abstractNumId w:val="7"/>
  </w:num>
  <w:num w:numId="35" w16cid:durableId="1065638967">
    <w:abstractNumId w:val="12"/>
  </w:num>
  <w:num w:numId="36" w16cid:durableId="1739131911">
    <w:abstractNumId w:val="55"/>
  </w:num>
  <w:num w:numId="37" w16cid:durableId="1368793953">
    <w:abstractNumId w:val="6"/>
  </w:num>
  <w:num w:numId="38" w16cid:durableId="569771881">
    <w:abstractNumId w:val="41"/>
  </w:num>
  <w:num w:numId="39" w16cid:durableId="535854994">
    <w:abstractNumId w:val="18"/>
  </w:num>
  <w:num w:numId="40" w16cid:durableId="597058949">
    <w:abstractNumId w:val="36"/>
  </w:num>
  <w:num w:numId="41" w16cid:durableId="1071345045">
    <w:abstractNumId w:val="8"/>
  </w:num>
  <w:num w:numId="42" w16cid:durableId="2115248051">
    <w:abstractNumId w:val="35"/>
  </w:num>
  <w:num w:numId="43" w16cid:durableId="1692098343">
    <w:abstractNumId w:val="30"/>
  </w:num>
  <w:num w:numId="44" w16cid:durableId="941108570">
    <w:abstractNumId w:val="13"/>
  </w:num>
  <w:num w:numId="45" w16cid:durableId="568921698">
    <w:abstractNumId w:val="51"/>
  </w:num>
  <w:num w:numId="46" w16cid:durableId="1242181415">
    <w:abstractNumId w:val="4"/>
  </w:num>
  <w:num w:numId="47" w16cid:durableId="398746508">
    <w:abstractNumId w:val="50"/>
  </w:num>
  <w:num w:numId="48" w16cid:durableId="1825394496">
    <w:abstractNumId w:val="43"/>
  </w:num>
  <w:num w:numId="49" w16cid:durableId="1394700653">
    <w:abstractNumId w:val="52"/>
  </w:num>
  <w:num w:numId="50" w16cid:durableId="2125612091">
    <w:abstractNumId w:val="47"/>
  </w:num>
  <w:num w:numId="51" w16cid:durableId="119420630">
    <w:abstractNumId w:val="54"/>
  </w:num>
  <w:num w:numId="52" w16cid:durableId="31463051">
    <w:abstractNumId w:val="20"/>
  </w:num>
  <w:num w:numId="53" w16cid:durableId="1997151722">
    <w:abstractNumId w:val="32"/>
  </w:num>
  <w:num w:numId="54" w16cid:durableId="1664964287">
    <w:abstractNumId w:val="46"/>
  </w:num>
  <w:num w:numId="55" w16cid:durableId="2108579934">
    <w:abstractNumId w:val="42"/>
  </w:num>
  <w:num w:numId="56" w16cid:durableId="1040783027">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MTUyMzKwNDQyNzFX0lEKTi0uzszPAykwNK0FAC1Mv5AtAAAA"/>
  </w:docVars>
  <w:rsids>
    <w:rsidRoot w:val="00601B66"/>
    <w:rsid w:val="00002064"/>
    <w:rsid w:val="00002E1E"/>
    <w:rsid w:val="00005908"/>
    <w:rsid w:val="00010386"/>
    <w:rsid w:val="00010E8C"/>
    <w:rsid w:val="00011E1A"/>
    <w:rsid w:val="0001226D"/>
    <w:rsid w:val="00013E69"/>
    <w:rsid w:val="000143B9"/>
    <w:rsid w:val="00014962"/>
    <w:rsid w:val="00014F45"/>
    <w:rsid w:val="000172CA"/>
    <w:rsid w:val="00017FF2"/>
    <w:rsid w:val="00024204"/>
    <w:rsid w:val="000244C2"/>
    <w:rsid w:val="0002532D"/>
    <w:rsid w:val="00025C9A"/>
    <w:rsid w:val="00027630"/>
    <w:rsid w:val="00030596"/>
    <w:rsid w:val="000346DA"/>
    <w:rsid w:val="00037F52"/>
    <w:rsid w:val="00041326"/>
    <w:rsid w:val="00041B8E"/>
    <w:rsid w:val="00053EC2"/>
    <w:rsid w:val="0005553E"/>
    <w:rsid w:val="00055B8C"/>
    <w:rsid w:val="000634A5"/>
    <w:rsid w:val="00064DCA"/>
    <w:rsid w:val="00064FD3"/>
    <w:rsid w:val="0006559A"/>
    <w:rsid w:val="00065B0C"/>
    <w:rsid w:val="00065E0C"/>
    <w:rsid w:val="00066858"/>
    <w:rsid w:val="00066D80"/>
    <w:rsid w:val="000707E8"/>
    <w:rsid w:val="00071D6F"/>
    <w:rsid w:val="000723D9"/>
    <w:rsid w:val="000734D4"/>
    <w:rsid w:val="00074738"/>
    <w:rsid w:val="00081725"/>
    <w:rsid w:val="00082471"/>
    <w:rsid w:val="00082A15"/>
    <w:rsid w:val="00083083"/>
    <w:rsid w:val="00083B86"/>
    <w:rsid w:val="00083E73"/>
    <w:rsid w:val="00084D82"/>
    <w:rsid w:val="00086E64"/>
    <w:rsid w:val="00087077"/>
    <w:rsid w:val="00087282"/>
    <w:rsid w:val="00087F63"/>
    <w:rsid w:val="000913F9"/>
    <w:rsid w:val="00092003"/>
    <w:rsid w:val="00092961"/>
    <w:rsid w:val="000945C2"/>
    <w:rsid w:val="00096A55"/>
    <w:rsid w:val="000A15DA"/>
    <w:rsid w:val="000A1613"/>
    <w:rsid w:val="000A24E3"/>
    <w:rsid w:val="000A27FE"/>
    <w:rsid w:val="000A35B6"/>
    <w:rsid w:val="000A4D58"/>
    <w:rsid w:val="000A6374"/>
    <w:rsid w:val="000A7F46"/>
    <w:rsid w:val="000B1201"/>
    <w:rsid w:val="000B1A44"/>
    <w:rsid w:val="000B209C"/>
    <w:rsid w:val="000B23FF"/>
    <w:rsid w:val="000B254E"/>
    <w:rsid w:val="000B45A3"/>
    <w:rsid w:val="000B6437"/>
    <w:rsid w:val="000B6E8A"/>
    <w:rsid w:val="000B6EB9"/>
    <w:rsid w:val="000C1B9C"/>
    <w:rsid w:val="000C25FE"/>
    <w:rsid w:val="000C3776"/>
    <w:rsid w:val="000C3952"/>
    <w:rsid w:val="000C669C"/>
    <w:rsid w:val="000D015B"/>
    <w:rsid w:val="000D0938"/>
    <w:rsid w:val="000D0ED3"/>
    <w:rsid w:val="000D2355"/>
    <w:rsid w:val="000D423B"/>
    <w:rsid w:val="000D6522"/>
    <w:rsid w:val="000D733C"/>
    <w:rsid w:val="000E1636"/>
    <w:rsid w:val="000E2C39"/>
    <w:rsid w:val="000E57B3"/>
    <w:rsid w:val="000F045D"/>
    <w:rsid w:val="000F06E9"/>
    <w:rsid w:val="000F1BF2"/>
    <w:rsid w:val="000F2633"/>
    <w:rsid w:val="000F2DB3"/>
    <w:rsid w:val="000F4858"/>
    <w:rsid w:val="000F5133"/>
    <w:rsid w:val="000F6DE8"/>
    <w:rsid w:val="000F7C32"/>
    <w:rsid w:val="00103471"/>
    <w:rsid w:val="00104D84"/>
    <w:rsid w:val="001054B5"/>
    <w:rsid w:val="001073DE"/>
    <w:rsid w:val="00110BBA"/>
    <w:rsid w:val="00111B32"/>
    <w:rsid w:val="001120C6"/>
    <w:rsid w:val="001136B8"/>
    <w:rsid w:val="00115E37"/>
    <w:rsid w:val="00116549"/>
    <w:rsid w:val="00116635"/>
    <w:rsid w:val="001238D7"/>
    <w:rsid w:val="001248A1"/>
    <w:rsid w:val="00124E9F"/>
    <w:rsid w:val="00125666"/>
    <w:rsid w:val="00126D52"/>
    <w:rsid w:val="00127859"/>
    <w:rsid w:val="00130F23"/>
    <w:rsid w:val="001321D9"/>
    <w:rsid w:val="00132A61"/>
    <w:rsid w:val="00133813"/>
    <w:rsid w:val="00134FCB"/>
    <w:rsid w:val="00135AFD"/>
    <w:rsid w:val="0014025F"/>
    <w:rsid w:val="001413B5"/>
    <w:rsid w:val="00142D10"/>
    <w:rsid w:val="0014501E"/>
    <w:rsid w:val="00146445"/>
    <w:rsid w:val="00147C57"/>
    <w:rsid w:val="00150323"/>
    <w:rsid w:val="001517AA"/>
    <w:rsid w:val="00152560"/>
    <w:rsid w:val="00152611"/>
    <w:rsid w:val="00154C34"/>
    <w:rsid w:val="00154F46"/>
    <w:rsid w:val="00155B04"/>
    <w:rsid w:val="00155CAC"/>
    <w:rsid w:val="00161D20"/>
    <w:rsid w:val="001646CA"/>
    <w:rsid w:val="0016522F"/>
    <w:rsid w:val="001652B4"/>
    <w:rsid w:val="0016683A"/>
    <w:rsid w:val="001702AC"/>
    <w:rsid w:val="00172A14"/>
    <w:rsid w:val="00173E49"/>
    <w:rsid w:val="00174619"/>
    <w:rsid w:val="00175366"/>
    <w:rsid w:val="00177B73"/>
    <w:rsid w:val="00181243"/>
    <w:rsid w:val="001820E1"/>
    <w:rsid w:val="001845D2"/>
    <w:rsid w:val="00184F8F"/>
    <w:rsid w:val="00186253"/>
    <w:rsid w:val="00194721"/>
    <w:rsid w:val="001973CC"/>
    <w:rsid w:val="00197FF0"/>
    <w:rsid w:val="001A0AC0"/>
    <w:rsid w:val="001A23C3"/>
    <w:rsid w:val="001A562C"/>
    <w:rsid w:val="001A799D"/>
    <w:rsid w:val="001B0B18"/>
    <w:rsid w:val="001B0F65"/>
    <w:rsid w:val="001B2ABD"/>
    <w:rsid w:val="001B42E3"/>
    <w:rsid w:val="001B51B2"/>
    <w:rsid w:val="001B5BA1"/>
    <w:rsid w:val="001C032F"/>
    <w:rsid w:val="001C097B"/>
    <w:rsid w:val="001C74EC"/>
    <w:rsid w:val="001D0708"/>
    <w:rsid w:val="001D1390"/>
    <w:rsid w:val="001D1ED1"/>
    <w:rsid w:val="001D3131"/>
    <w:rsid w:val="001E0BA0"/>
    <w:rsid w:val="001E136F"/>
    <w:rsid w:val="001E1446"/>
    <w:rsid w:val="001E1A81"/>
    <w:rsid w:val="001E320A"/>
    <w:rsid w:val="001E7ED7"/>
    <w:rsid w:val="001F0E9D"/>
    <w:rsid w:val="001F1B9F"/>
    <w:rsid w:val="001F1FE0"/>
    <w:rsid w:val="001F2B13"/>
    <w:rsid w:val="001F377A"/>
    <w:rsid w:val="001F45CC"/>
    <w:rsid w:val="001F675B"/>
    <w:rsid w:val="001F6ACB"/>
    <w:rsid w:val="002021AE"/>
    <w:rsid w:val="002023E2"/>
    <w:rsid w:val="00203AAD"/>
    <w:rsid w:val="00205D78"/>
    <w:rsid w:val="00213CB0"/>
    <w:rsid w:val="00215070"/>
    <w:rsid w:val="00216192"/>
    <w:rsid w:val="00217695"/>
    <w:rsid w:val="00217EDA"/>
    <w:rsid w:val="00220061"/>
    <w:rsid w:val="00220477"/>
    <w:rsid w:val="0022281C"/>
    <w:rsid w:val="0022437D"/>
    <w:rsid w:val="002243BF"/>
    <w:rsid w:val="00224797"/>
    <w:rsid w:val="00224DB7"/>
    <w:rsid w:val="002265EA"/>
    <w:rsid w:val="00227669"/>
    <w:rsid w:val="00230D56"/>
    <w:rsid w:val="002324B8"/>
    <w:rsid w:val="002334E1"/>
    <w:rsid w:val="0023390E"/>
    <w:rsid w:val="00236BDD"/>
    <w:rsid w:val="0024051F"/>
    <w:rsid w:val="0024225D"/>
    <w:rsid w:val="00242265"/>
    <w:rsid w:val="00242AC5"/>
    <w:rsid w:val="00243CCC"/>
    <w:rsid w:val="002455FD"/>
    <w:rsid w:val="00246DA6"/>
    <w:rsid w:val="00250BD9"/>
    <w:rsid w:val="00251257"/>
    <w:rsid w:val="00252739"/>
    <w:rsid w:val="00256FFE"/>
    <w:rsid w:val="00264D51"/>
    <w:rsid w:val="00274E4E"/>
    <w:rsid w:val="002800EB"/>
    <w:rsid w:val="0028160A"/>
    <w:rsid w:val="00281770"/>
    <w:rsid w:val="002827B6"/>
    <w:rsid w:val="0028423F"/>
    <w:rsid w:val="00285A52"/>
    <w:rsid w:val="002902EF"/>
    <w:rsid w:val="0029236A"/>
    <w:rsid w:val="00293828"/>
    <w:rsid w:val="00293EF6"/>
    <w:rsid w:val="00295B44"/>
    <w:rsid w:val="00296A4D"/>
    <w:rsid w:val="002A06AB"/>
    <w:rsid w:val="002A156D"/>
    <w:rsid w:val="002A349E"/>
    <w:rsid w:val="002A3FAC"/>
    <w:rsid w:val="002A43CA"/>
    <w:rsid w:val="002A57CC"/>
    <w:rsid w:val="002A7498"/>
    <w:rsid w:val="002B118F"/>
    <w:rsid w:val="002B161D"/>
    <w:rsid w:val="002B168A"/>
    <w:rsid w:val="002B2F25"/>
    <w:rsid w:val="002B3D50"/>
    <w:rsid w:val="002B3D88"/>
    <w:rsid w:val="002B3DD7"/>
    <w:rsid w:val="002B4EDC"/>
    <w:rsid w:val="002B55D6"/>
    <w:rsid w:val="002B58C4"/>
    <w:rsid w:val="002C0A65"/>
    <w:rsid w:val="002C1A7C"/>
    <w:rsid w:val="002C2056"/>
    <w:rsid w:val="002C2604"/>
    <w:rsid w:val="002C2D2B"/>
    <w:rsid w:val="002C3CEB"/>
    <w:rsid w:val="002C64C1"/>
    <w:rsid w:val="002D0D63"/>
    <w:rsid w:val="002D154C"/>
    <w:rsid w:val="002D698A"/>
    <w:rsid w:val="002D782B"/>
    <w:rsid w:val="002E0A9A"/>
    <w:rsid w:val="002E0B15"/>
    <w:rsid w:val="002E0D54"/>
    <w:rsid w:val="002E14A4"/>
    <w:rsid w:val="002E16B9"/>
    <w:rsid w:val="002E2EF9"/>
    <w:rsid w:val="002E3495"/>
    <w:rsid w:val="002E7D4B"/>
    <w:rsid w:val="002F081E"/>
    <w:rsid w:val="002F58D4"/>
    <w:rsid w:val="002F656A"/>
    <w:rsid w:val="002F725A"/>
    <w:rsid w:val="002F762C"/>
    <w:rsid w:val="00301B35"/>
    <w:rsid w:val="00301CB0"/>
    <w:rsid w:val="00303FD3"/>
    <w:rsid w:val="00306824"/>
    <w:rsid w:val="00306860"/>
    <w:rsid w:val="003069DF"/>
    <w:rsid w:val="003070B3"/>
    <w:rsid w:val="00307390"/>
    <w:rsid w:val="003078A2"/>
    <w:rsid w:val="0031041C"/>
    <w:rsid w:val="00311A4E"/>
    <w:rsid w:val="003125B7"/>
    <w:rsid w:val="003132D3"/>
    <w:rsid w:val="0031343B"/>
    <w:rsid w:val="003135F0"/>
    <w:rsid w:val="00316673"/>
    <w:rsid w:val="0031682B"/>
    <w:rsid w:val="00316F5D"/>
    <w:rsid w:val="00321853"/>
    <w:rsid w:val="00321BCF"/>
    <w:rsid w:val="00321E33"/>
    <w:rsid w:val="003221FB"/>
    <w:rsid w:val="00323F4C"/>
    <w:rsid w:val="0032533B"/>
    <w:rsid w:val="0032585F"/>
    <w:rsid w:val="003273A7"/>
    <w:rsid w:val="00331F75"/>
    <w:rsid w:val="00334101"/>
    <w:rsid w:val="003351E8"/>
    <w:rsid w:val="0034183A"/>
    <w:rsid w:val="00342F1F"/>
    <w:rsid w:val="00343E99"/>
    <w:rsid w:val="00343F39"/>
    <w:rsid w:val="00346669"/>
    <w:rsid w:val="00347721"/>
    <w:rsid w:val="00351589"/>
    <w:rsid w:val="00351947"/>
    <w:rsid w:val="003537D5"/>
    <w:rsid w:val="00354418"/>
    <w:rsid w:val="00355006"/>
    <w:rsid w:val="0036045C"/>
    <w:rsid w:val="00361378"/>
    <w:rsid w:val="00361D67"/>
    <w:rsid w:val="00362273"/>
    <w:rsid w:val="00362331"/>
    <w:rsid w:val="00364FBB"/>
    <w:rsid w:val="003701A7"/>
    <w:rsid w:val="003725B8"/>
    <w:rsid w:val="00372C2F"/>
    <w:rsid w:val="00374E23"/>
    <w:rsid w:val="00375B72"/>
    <w:rsid w:val="00376EC5"/>
    <w:rsid w:val="0037787C"/>
    <w:rsid w:val="003809C3"/>
    <w:rsid w:val="00380B7A"/>
    <w:rsid w:val="0038126B"/>
    <w:rsid w:val="00382550"/>
    <w:rsid w:val="003832C9"/>
    <w:rsid w:val="0038367D"/>
    <w:rsid w:val="00386F25"/>
    <w:rsid w:val="00387550"/>
    <w:rsid w:val="00387FE6"/>
    <w:rsid w:val="003930E7"/>
    <w:rsid w:val="0039413B"/>
    <w:rsid w:val="00394517"/>
    <w:rsid w:val="003957D2"/>
    <w:rsid w:val="00397484"/>
    <w:rsid w:val="00397614"/>
    <w:rsid w:val="003A0B33"/>
    <w:rsid w:val="003A2770"/>
    <w:rsid w:val="003A3CC3"/>
    <w:rsid w:val="003A5C79"/>
    <w:rsid w:val="003A644E"/>
    <w:rsid w:val="003A6740"/>
    <w:rsid w:val="003B013F"/>
    <w:rsid w:val="003B044B"/>
    <w:rsid w:val="003B15B9"/>
    <w:rsid w:val="003B32E4"/>
    <w:rsid w:val="003B3495"/>
    <w:rsid w:val="003B3703"/>
    <w:rsid w:val="003B5420"/>
    <w:rsid w:val="003B79FB"/>
    <w:rsid w:val="003C09FB"/>
    <w:rsid w:val="003C0A21"/>
    <w:rsid w:val="003C1DF0"/>
    <w:rsid w:val="003C2C10"/>
    <w:rsid w:val="003C3302"/>
    <w:rsid w:val="003C37DC"/>
    <w:rsid w:val="003C61CC"/>
    <w:rsid w:val="003C6C3E"/>
    <w:rsid w:val="003D0AEB"/>
    <w:rsid w:val="003D160E"/>
    <w:rsid w:val="003D1EB7"/>
    <w:rsid w:val="003D264B"/>
    <w:rsid w:val="003D48C2"/>
    <w:rsid w:val="003D5061"/>
    <w:rsid w:val="003D5233"/>
    <w:rsid w:val="003D5257"/>
    <w:rsid w:val="003D6F09"/>
    <w:rsid w:val="003E3D0E"/>
    <w:rsid w:val="003E3EB5"/>
    <w:rsid w:val="003E41A9"/>
    <w:rsid w:val="003E5386"/>
    <w:rsid w:val="003E5991"/>
    <w:rsid w:val="003E5F40"/>
    <w:rsid w:val="003E7E99"/>
    <w:rsid w:val="003F1BFA"/>
    <w:rsid w:val="003F400C"/>
    <w:rsid w:val="003F6106"/>
    <w:rsid w:val="003F7B19"/>
    <w:rsid w:val="00402907"/>
    <w:rsid w:val="00402E37"/>
    <w:rsid w:val="0040505E"/>
    <w:rsid w:val="004060A1"/>
    <w:rsid w:val="0041051A"/>
    <w:rsid w:val="004125F4"/>
    <w:rsid w:val="00414958"/>
    <w:rsid w:val="0041611A"/>
    <w:rsid w:val="00416332"/>
    <w:rsid w:val="00416828"/>
    <w:rsid w:val="00416C74"/>
    <w:rsid w:val="00417CCB"/>
    <w:rsid w:val="00417DEA"/>
    <w:rsid w:val="00417EB5"/>
    <w:rsid w:val="00421788"/>
    <w:rsid w:val="004235FC"/>
    <w:rsid w:val="00424470"/>
    <w:rsid w:val="0042482A"/>
    <w:rsid w:val="00427853"/>
    <w:rsid w:val="00427A21"/>
    <w:rsid w:val="004318AF"/>
    <w:rsid w:val="00431CAE"/>
    <w:rsid w:val="00434095"/>
    <w:rsid w:val="00436D72"/>
    <w:rsid w:val="00436F2C"/>
    <w:rsid w:val="00450D48"/>
    <w:rsid w:val="00452FC6"/>
    <w:rsid w:val="0045315A"/>
    <w:rsid w:val="0045455D"/>
    <w:rsid w:val="004548C7"/>
    <w:rsid w:val="004607AA"/>
    <w:rsid w:val="004607D7"/>
    <w:rsid w:val="0046106A"/>
    <w:rsid w:val="0046122B"/>
    <w:rsid w:val="00463243"/>
    <w:rsid w:val="00463AAC"/>
    <w:rsid w:val="0046415F"/>
    <w:rsid w:val="00467773"/>
    <w:rsid w:val="0047007C"/>
    <w:rsid w:val="0047010E"/>
    <w:rsid w:val="0047014F"/>
    <w:rsid w:val="0047017F"/>
    <w:rsid w:val="004701AD"/>
    <w:rsid w:val="004721A8"/>
    <w:rsid w:val="004731A4"/>
    <w:rsid w:val="0047345B"/>
    <w:rsid w:val="0047489B"/>
    <w:rsid w:val="00475663"/>
    <w:rsid w:val="00476B6C"/>
    <w:rsid w:val="004779D1"/>
    <w:rsid w:val="0048121B"/>
    <w:rsid w:val="00481DE7"/>
    <w:rsid w:val="00487F78"/>
    <w:rsid w:val="0049159D"/>
    <w:rsid w:val="00492586"/>
    <w:rsid w:val="004925F2"/>
    <w:rsid w:val="00492B46"/>
    <w:rsid w:val="00494BBE"/>
    <w:rsid w:val="00494CBD"/>
    <w:rsid w:val="0049718B"/>
    <w:rsid w:val="00497987"/>
    <w:rsid w:val="004A00DA"/>
    <w:rsid w:val="004A0F04"/>
    <w:rsid w:val="004A1BF2"/>
    <w:rsid w:val="004A276A"/>
    <w:rsid w:val="004A4813"/>
    <w:rsid w:val="004A520A"/>
    <w:rsid w:val="004A5A3B"/>
    <w:rsid w:val="004B6E0B"/>
    <w:rsid w:val="004B6F1E"/>
    <w:rsid w:val="004B7740"/>
    <w:rsid w:val="004C1467"/>
    <w:rsid w:val="004C22AB"/>
    <w:rsid w:val="004C3BF4"/>
    <w:rsid w:val="004C48D0"/>
    <w:rsid w:val="004D0172"/>
    <w:rsid w:val="004D035A"/>
    <w:rsid w:val="004D0C9F"/>
    <w:rsid w:val="004D16D3"/>
    <w:rsid w:val="004D18CF"/>
    <w:rsid w:val="004D41A5"/>
    <w:rsid w:val="004D7143"/>
    <w:rsid w:val="004D77E9"/>
    <w:rsid w:val="004E1C2E"/>
    <w:rsid w:val="004E1F0C"/>
    <w:rsid w:val="004E3E2C"/>
    <w:rsid w:val="004E3F5B"/>
    <w:rsid w:val="004E42CD"/>
    <w:rsid w:val="004E53CD"/>
    <w:rsid w:val="004E6E3C"/>
    <w:rsid w:val="004F36A0"/>
    <w:rsid w:val="004F3FFF"/>
    <w:rsid w:val="004F51C5"/>
    <w:rsid w:val="004F55B6"/>
    <w:rsid w:val="004F76F9"/>
    <w:rsid w:val="0050306D"/>
    <w:rsid w:val="005035CD"/>
    <w:rsid w:val="00504BDA"/>
    <w:rsid w:val="00507A78"/>
    <w:rsid w:val="005102C1"/>
    <w:rsid w:val="005115B6"/>
    <w:rsid w:val="00520F1E"/>
    <w:rsid w:val="005218C1"/>
    <w:rsid w:val="00521DAA"/>
    <w:rsid w:val="005230EE"/>
    <w:rsid w:val="00523196"/>
    <w:rsid w:val="005254B1"/>
    <w:rsid w:val="005272A5"/>
    <w:rsid w:val="00533FB6"/>
    <w:rsid w:val="00537090"/>
    <w:rsid w:val="005372A2"/>
    <w:rsid w:val="00537C68"/>
    <w:rsid w:val="005423CD"/>
    <w:rsid w:val="00543205"/>
    <w:rsid w:val="0054335A"/>
    <w:rsid w:val="00544CDC"/>
    <w:rsid w:val="00546C52"/>
    <w:rsid w:val="005501D0"/>
    <w:rsid w:val="005511AA"/>
    <w:rsid w:val="00552415"/>
    <w:rsid w:val="0055312D"/>
    <w:rsid w:val="0055387B"/>
    <w:rsid w:val="00554A81"/>
    <w:rsid w:val="005569D0"/>
    <w:rsid w:val="00557D0D"/>
    <w:rsid w:val="005617C5"/>
    <w:rsid w:val="00562903"/>
    <w:rsid w:val="00563F61"/>
    <w:rsid w:val="0056767A"/>
    <w:rsid w:val="00567AEB"/>
    <w:rsid w:val="00567B65"/>
    <w:rsid w:val="005705A3"/>
    <w:rsid w:val="00571B09"/>
    <w:rsid w:val="00571CDB"/>
    <w:rsid w:val="0057404C"/>
    <w:rsid w:val="0057413B"/>
    <w:rsid w:val="00575034"/>
    <w:rsid w:val="005753E4"/>
    <w:rsid w:val="0058044A"/>
    <w:rsid w:val="00580975"/>
    <w:rsid w:val="00583AF9"/>
    <w:rsid w:val="005855A8"/>
    <w:rsid w:val="00586C49"/>
    <w:rsid w:val="0059168B"/>
    <w:rsid w:val="005928BF"/>
    <w:rsid w:val="00594654"/>
    <w:rsid w:val="00594DA9"/>
    <w:rsid w:val="00595FAB"/>
    <w:rsid w:val="005973E4"/>
    <w:rsid w:val="005A057C"/>
    <w:rsid w:val="005A0615"/>
    <w:rsid w:val="005A09E1"/>
    <w:rsid w:val="005A1CED"/>
    <w:rsid w:val="005A2B2B"/>
    <w:rsid w:val="005A2C2D"/>
    <w:rsid w:val="005A2D79"/>
    <w:rsid w:val="005A2D7F"/>
    <w:rsid w:val="005A36CB"/>
    <w:rsid w:val="005A4DB2"/>
    <w:rsid w:val="005B1959"/>
    <w:rsid w:val="005B1F7F"/>
    <w:rsid w:val="005B2AEF"/>
    <w:rsid w:val="005B5613"/>
    <w:rsid w:val="005B617B"/>
    <w:rsid w:val="005B7B2E"/>
    <w:rsid w:val="005C0B37"/>
    <w:rsid w:val="005C5AC1"/>
    <w:rsid w:val="005C743C"/>
    <w:rsid w:val="005D1C1A"/>
    <w:rsid w:val="005D1EA4"/>
    <w:rsid w:val="005D6460"/>
    <w:rsid w:val="005D79C5"/>
    <w:rsid w:val="005E1C46"/>
    <w:rsid w:val="005E2DF9"/>
    <w:rsid w:val="005E460C"/>
    <w:rsid w:val="005E481F"/>
    <w:rsid w:val="005E7757"/>
    <w:rsid w:val="005E7F3C"/>
    <w:rsid w:val="005F19D9"/>
    <w:rsid w:val="005F243C"/>
    <w:rsid w:val="005F27C6"/>
    <w:rsid w:val="005F3178"/>
    <w:rsid w:val="005F4F45"/>
    <w:rsid w:val="005F5494"/>
    <w:rsid w:val="005F5F68"/>
    <w:rsid w:val="0060020D"/>
    <w:rsid w:val="00600D03"/>
    <w:rsid w:val="0060164E"/>
    <w:rsid w:val="00601B66"/>
    <w:rsid w:val="00602476"/>
    <w:rsid w:val="006025FA"/>
    <w:rsid w:val="00602D72"/>
    <w:rsid w:val="00604A07"/>
    <w:rsid w:val="00605A13"/>
    <w:rsid w:val="006133AE"/>
    <w:rsid w:val="00613559"/>
    <w:rsid w:val="00613676"/>
    <w:rsid w:val="00614397"/>
    <w:rsid w:val="00614A6C"/>
    <w:rsid w:val="00615E02"/>
    <w:rsid w:val="006162E7"/>
    <w:rsid w:val="00624702"/>
    <w:rsid w:val="00625A17"/>
    <w:rsid w:val="00625E08"/>
    <w:rsid w:val="00630856"/>
    <w:rsid w:val="006309E3"/>
    <w:rsid w:val="006326A8"/>
    <w:rsid w:val="0063555B"/>
    <w:rsid w:val="00635735"/>
    <w:rsid w:val="00635F2E"/>
    <w:rsid w:val="00636CDA"/>
    <w:rsid w:val="0063791D"/>
    <w:rsid w:val="00641121"/>
    <w:rsid w:val="00642492"/>
    <w:rsid w:val="006432AA"/>
    <w:rsid w:val="0064472E"/>
    <w:rsid w:val="00644989"/>
    <w:rsid w:val="00646FF1"/>
    <w:rsid w:val="006502C2"/>
    <w:rsid w:val="00650DA9"/>
    <w:rsid w:val="00652265"/>
    <w:rsid w:val="00652436"/>
    <w:rsid w:val="00652914"/>
    <w:rsid w:val="00653EAE"/>
    <w:rsid w:val="00654248"/>
    <w:rsid w:val="00654D05"/>
    <w:rsid w:val="00656A5E"/>
    <w:rsid w:val="00656A8C"/>
    <w:rsid w:val="006570B3"/>
    <w:rsid w:val="00660BE6"/>
    <w:rsid w:val="00662279"/>
    <w:rsid w:val="00665026"/>
    <w:rsid w:val="00665D2E"/>
    <w:rsid w:val="00666551"/>
    <w:rsid w:val="006669ED"/>
    <w:rsid w:val="00672EB0"/>
    <w:rsid w:val="006757A2"/>
    <w:rsid w:val="00676CBD"/>
    <w:rsid w:val="0067722F"/>
    <w:rsid w:val="0067737E"/>
    <w:rsid w:val="0068132B"/>
    <w:rsid w:val="00681F6F"/>
    <w:rsid w:val="0068352E"/>
    <w:rsid w:val="00685700"/>
    <w:rsid w:val="00685708"/>
    <w:rsid w:val="006866D4"/>
    <w:rsid w:val="00686AA1"/>
    <w:rsid w:val="006879C3"/>
    <w:rsid w:val="0069075A"/>
    <w:rsid w:val="00692B74"/>
    <w:rsid w:val="00692F2A"/>
    <w:rsid w:val="0069365F"/>
    <w:rsid w:val="006A2401"/>
    <w:rsid w:val="006A3304"/>
    <w:rsid w:val="006A4A48"/>
    <w:rsid w:val="006A54AB"/>
    <w:rsid w:val="006A6F94"/>
    <w:rsid w:val="006B2274"/>
    <w:rsid w:val="006B26C1"/>
    <w:rsid w:val="006B345D"/>
    <w:rsid w:val="006B3ED2"/>
    <w:rsid w:val="006B561C"/>
    <w:rsid w:val="006B6C1C"/>
    <w:rsid w:val="006C051A"/>
    <w:rsid w:val="006C3C04"/>
    <w:rsid w:val="006C41A9"/>
    <w:rsid w:val="006C4A60"/>
    <w:rsid w:val="006C5D02"/>
    <w:rsid w:val="006C77AC"/>
    <w:rsid w:val="006C7E79"/>
    <w:rsid w:val="006C7F29"/>
    <w:rsid w:val="006D1AAF"/>
    <w:rsid w:val="006D2FA8"/>
    <w:rsid w:val="006D3102"/>
    <w:rsid w:val="006D3335"/>
    <w:rsid w:val="006D39E8"/>
    <w:rsid w:val="006D4EE0"/>
    <w:rsid w:val="006D6540"/>
    <w:rsid w:val="006D776E"/>
    <w:rsid w:val="006E0BF6"/>
    <w:rsid w:val="006E26D7"/>
    <w:rsid w:val="006E35A8"/>
    <w:rsid w:val="006E3943"/>
    <w:rsid w:val="006E46E3"/>
    <w:rsid w:val="006E5094"/>
    <w:rsid w:val="006E5329"/>
    <w:rsid w:val="006F0F13"/>
    <w:rsid w:val="006F151A"/>
    <w:rsid w:val="006F1584"/>
    <w:rsid w:val="006F39B8"/>
    <w:rsid w:val="006F3DF4"/>
    <w:rsid w:val="006F51DE"/>
    <w:rsid w:val="006F6B22"/>
    <w:rsid w:val="006F711F"/>
    <w:rsid w:val="00701C91"/>
    <w:rsid w:val="00704FB3"/>
    <w:rsid w:val="00710F84"/>
    <w:rsid w:val="00712A28"/>
    <w:rsid w:val="00712EB7"/>
    <w:rsid w:val="00712FCA"/>
    <w:rsid w:val="0071456E"/>
    <w:rsid w:val="00715270"/>
    <w:rsid w:val="00717FE1"/>
    <w:rsid w:val="00723C5D"/>
    <w:rsid w:val="007251D9"/>
    <w:rsid w:val="00727A8A"/>
    <w:rsid w:val="00731C67"/>
    <w:rsid w:val="00731E18"/>
    <w:rsid w:val="0073330B"/>
    <w:rsid w:val="00734EB3"/>
    <w:rsid w:val="0073533B"/>
    <w:rsid w:val="007363C1"/>
    <w:rsid w:val="00737E7C"/>
    <w:rsid w:val="00743EA3"/>
    <w:rsid w:val="00743FF5"/>
    <w:rsid w:val="00747670"/>
    <w:rsid w:val="00747E25"/>
    <w:rsid w:val="00750249"/>
    <w:rsid w:val="007508F1"/>
    <w:rsid w:val="00752EFF"/>
    <w:rsid w:val="007543F9"/>
    <w:rsid w:val="0075576B"/>
    <w:rsid w:val="00760106"/>
    <w:rsid w:val="00760C85"/>
    <w:rsid w:val="00763CD1"/>
    <w:rsid w:val="00763E53"/>
    <w:rsid w:val="00763FC8"/>
    <w:rsid w:val="00764199"/>
    <w:rsid w:val="00764792"/>
    <w:rsid w:val="00767290"/>
    <w:rsid w:val="00770707"/>
    <w:rsid w:val="00773A63"/>
    <w:rsid w:val="007757C9"/>
    <w:rsid w:val="007764E0"/>
    <w:rsid w:val="00776B48"/>
    <w:rsid w:val="00780617"/>
    <w:rsid w:val="00780D7E"/>
    <w:rsid w:val="00781A00"/>
    <w:rsid w:val="00781A33"/>
    <w:rsid w:val="00784A9A"/>
    <w:rsid w:val="00785813"/>
    <w:rsid w:val="0078672C"/>
    <w:rsid w:val="00786A2A"/>
    <w:rsid w:val="00790F0A"/>
    <w:rsid w:val="007918F0"/>
    <w:rsid w:val="00794A93"/>
    <w:rsid w:val="0079595A"/>
    <w:rsid w:val="0079699B"/>
    <w:rsid w:val="007A1F8B"/>
    <w:rsid w:val="007A653B"/>
    <w:rsid w:val="007B0EBE"/>
    <w:rsid w:val="007B1671"/>
    <w:rsid w:val="007B3A78"/>
    <w:rsid w:val="007B4A7D"/>
    <w:rsid w:val="007B6E9F"/>
    <w:rsid w:val="007C17C9"/>
    <w:rsid w:val="007C3670"/>
    <w:rsid w:val="007C3954"/>
    <w:rsid w:val="007C4A88"/>
    <w:rsid w:val="007C62AB"/>
    <w:rsid w:val="007C6410"/>
    <w:rsid w:val="007C6A58"/>
    <w:rsid w:val="007C7514"/>
    <w:rsid w:val="007D1338"/>
    <w:rsid w:val="007D1527"/>
    <w:rsid w:val="007D4232"/>
    <w:rsid w:val="007D624E"/>
    <w:rsid w:val="007D7E24"/>
    <w:rsid w:val="007E27B0"/>
    <w:rsid w:val="007E3435"/>
    <w:rsid w:val="007E3BBB"/>
    <w:rsid w:val="007E4387"/>
    <w:rsid w:val="007E54E7"/>
    <w:rsid w:val="007F0088"/>
    <w:rsid w:val="007F2EB9"/>
    <w:rsid w:val="007F38AC"/>
    <w:rsid w:val="007F3DFE"/>
    <w:rsid w:val="007F5AB7"/>
    <w:rsid w:val="00800F7D"/>
    <w:rsid w:val="00803B75"/>
    <w:rsid w:val="00803BD4"/>
    <w:rsid w:val="00803DE1"/>
    <w:rsid w:val="00814501"/>
    <w:rsid w:val="00815D1F"/>
    <w:rsid w:val="008163ED"/>
    <w:rsid w:val="00816893"/>
    <w:rsid w:val="00817B4D"/>
    <w:rsid w:val="00821974"/>
    <w:rsid w:val="00821A02"/>
    <w:rsid w:val="00821D81"/>
    <w:rsid w:val="00824A26"/>
    <w:rsid w:val="00824EC2"/>
    <w:rsid w:val="00827A4E"/>
    <w:rsid w:val="00827B5A"/>
    <w:rsid w:val="00830957"/>
    <w:rsid w:val="0083180C"/>
    <w:rsid w:val="008329BC"/>
    <w:rsid w:val="00833183"/>
    <w:rsid w:val="008337CD"/>
    <w:rsid w:val="00834775"/>
    <w:rsid w:val="008364FF"/>
    <w:rsid w:val="0083685E"/>
    <w:rsid w:val="008375DD"/>
    <w:rsid w:val="00842D28"/>
    <w:rsid w:val="0084342E"/>
    <w:rsid w:val="00844593"/>
    <w:rsid w:val="00844DB2"/>
    <w:rsid w:val="008504BC"/>
    <w:rsid w:val="008519FE"/>
    <w:rsid w:val="0085431C"/>
    <w:rsid w:val="008546FA"/>
    <w:rsid w:val="008565F7"/>
    <w:rsid w:val="00861518"/>
    <w:rsid w:val="0086521D"/>
    <w:rsid w:val="00870588"/>
    <w:rsid w:val="0087301B"/>
    <w:rsid w:val="008731F2"/>
    <w:rsid w:val="0087468C"/>
    <w:rsid w:val="008753CF"/>
    <w:rsid w:val="00875CE1"/>
    <w:rsid w:val="00876672"/>
    <w:rsid w:val="008843B2"/>
    <w:rsid w:val="00884A78"/>
    <w:rsid w:val="00887609"/>
    <w:rsid w:val="00890ABA"/>
    <w:rsid w:val="00893A18"/>
    <w:rsid w:val="0089455A"/>
    <w:rsid w:val="00895DF8"/>
    <w:rsid w:val="008A2579"/>
    <w:rsid w:val="008A3C88"/>
    <w:rsid w:val="008A4E06"/>
    <w:rsid w:val="008B1767"/>
    <w:rsid w:val="008B3BAA"/>
    <w:rsid w:val="008B3F16"/>
    <w:rsid w:val="008B46D2"/>
    <w:rsid w:val="008B4F6B"/>
    <w:rsid w:val="008B5E4E"/>
    <w:rsid w:val="008B6498"/>
    <w:rsid w:val="008B7955"/>
    <w:rsid w:val="008C0428"/>
    <w:rsid w:val="008C2681"/>
    <w:rsid w:val="008C2BE4"/>
    <w:rsid w:val="008D07DB"/>
    <w:rsid w:val="008D1E48"/>
    <w:rsid w:val="008D270B"/>
    <w:rsid w:val="008D2BCC"/>
    <w:rsid w:val="008D41BD"/>
    <w:rsid w:val="008D7277"/>
    <w:rsid w:val="008E26DF"/>
    <w:rsid w:val="008E26F4"/>
    <w:rsid w:val="008E529B"/>
    <w:rsid w:val="008E5512"/>
    <w:rsid w:val="008F0AA5"/>
    <w:rsid w:val="008F0BB5"/>
    <w:rsid w:val="008F0D35"/>
    <w:rsid w:val="008F1CEC"/>
    <w:rsid w:val="008F204D"/>
    <w:rsid w:val="008F20EF"/>
    <w:rsid w:val="008F4684"/>
    <w:rsid w:val="008F52F5"/>
    <w:rsid w:val="008F5554"/>
    <w:rsid w:val="00900AF4"/>
    <w:rsid w:val="009021ED"/>
    <w:rsid w:val="00905056"/>
    <w:rsid w:val="00911CF3"/>
    <w:rsid w:val="00911D6D"/>
    <w:rsid w:val="00913531"/>
    <w:rsid w:val="009157AB"/>
    <w:rsid w:val="00921CF7"/>
    <w:rsid w:val="00924CDF"/>
    <w:rsid w:val="009253B2"/>
    <w:rsid w:val="00925991"/>
    <w:rsid w:val="00927D92"/>
    <w:rsid w:val="009325BC"/>
    <w:rsid w:val="00932B0B"/>
    <w:rsid w:val="00934144"/>
    <w:rsid w:val="00935CD7"/>
    <w:rsid w:val="00936936"/>
    <w:rsid w:val="009379BF"/>
    <w:rsid w:val="009427F9"/>
    <w:rsid w:val="00944BF1"/>
    <w:rsid w:val="009453DD"/>
    <w:rsid w:val="0094559C"/>
    <w:rsid w:val="00950C23"/>
    <w:rsid w:val="00952031"/>
    <w:rsid w:val="009520B3"/>
    <w:rsid w:val="00952768"/>
    <w:rsid w:val="0095465F"/>
    <w:rsid w:val="0095487E"/>
    <w:rsid w:val="00955A5E"/>
    <w:rsid w:val="0095713C"/>
    <w:rsid w:val="009600D1"/>
    <w:rsid w:val="009621B5"/>
    <w:rsid w:val="00964F21"/>
    <w:rsid w:val="00966406"/>
    <w:rsid w:val="0096689F"/>
    <w:rsid w:val="009678BD"/>
    <w:rsid w:val="00970426"/>
    <w:rsid w:val="00971829"/>
    <w:rsid w:val="009725F2"/>
    <w:rsid w:val="00972997"/>
    <w:rsid w:val="0097466A"/>
    <w:rsid w:val="00975A68"/>
    <w:rsid w:val="00981B07"/>
    <w:rsid w:val="0098207A"/>
    <w:rsid w:val="009834B1"/>
    <w:rsid w:val="009834D8"/>
    <w:rsid w:val="009838C7"/>
    <w:rsid w:val="00983AA6"/>
    <w:rsid w:val="009848B7"/>
    <w:rsid w:val="00984BF0"/>
    <w:rsid w:val="00984C96"/>
    <w:rsid w:val="00985927"/>
    <w:rsid w:val="009865B2"/>
    <w:rsid w:val="00986870"/>
    <w:rsid w:val="0099088F"/>
    <w:rsid w:val="00992B93"/>
    <w:rsid w:val="009938D6"/>
    <w:rsid w:val="00993B37"/>
    <w:rsid w:val="009976E3"/>
    <w:rsid w:val="009A0516"/>
    <w:rsid w:val="009A1B50"/>
    <w:rsid w:val="009A3EA1"/>
    <w:rsid w:val="009A5A61"/>
    <w:rsid w:val="009B02DD"/>
    <w:rsid w:val="009B0F4D"/>
    <w:rsid w:val="009B1A43"/>
    <w:rsid w:val="009B3AF7"/>
    <w:rsid w:val="009B3DDF"/>
    <w:rsid w:val="009B4AED"/>
    <w:rsid w:val="009B4C40"/>
    <w:rsid w:val="009B6562"/>
    <w:rsid w:val="009B6A35"/>
    <w:rsid w:val="009B7719"/>
    <w:rsid w:val="009C0BFD"/>
    <w:rsid w:val="009C31E6"/>
    <w:rsid w:val="009C45F7"/>
    <w:rsid w:val="009D075E"/>
    <w:rsid w:val="009D10F2"/>
    <w:rsid w:val="009D2B6F"/>
    <w:rsid w:val="009D4DD2"/>
    <w:rsid w:val="009D5554"/>
    <w:rsid w:val="009D781B"/>
    <w:rsid w:val="009E160D"/>
    <w:rsid w:val="009E17CF"/>
    <w:rsid w:val="009E1931"/>
    <w:rsid w:val="009E19AE"/>
    <w:rsid w:val="009E1CA0"/>
    <w:rsid w:val="009E2D7B"/>
    <w:rsid w:val="009E4EA3"/>
    <w:rsid w:val="009E4FC6"/>
    <w:rsid w:val="009E5214"/>
    <w:rsid w:val="009F2536"/>
    <w:rsid w:val="009F33C6"/>
    <w:rsid w:val="009F3F41"/>
    <w:rsid w:val="009F50F2"/>
    <w:rsid w:val="009F5F9A"/>
    <w:rsid w:val="009F6877"/>
    <w:rsid w:val="009F6901"/>
    <w:rsid w:val="009F6C16"/>
    <w:rsid w:val="00A054D4"/>
    <w:rsid w:val="00A061DB"/>
    <w:rsid w:val="00A076D4"/>
    <w:rsid w:val="00A100FC"/>
    <w:rsid w:val="00A12B5C"/>
    <w:rsid w:val="00A139D7"/>
    <w:rsid w:val="00A1690F"/>
    <w:rsid w:val="00A17E22"/>
    <w:rsid w:val="00A25B4A"/>
    <w:rsid w:val="00A3237E"/>
    <w:rsid w:val="00A33AA4"/>
    <w:rsid w:val="00A34019"/>
    <w:rsid w:val="00A364EC"/>
    <w:rsid w:val="00A41475"/>
    <w:rsid w:val="00A45CD7"/>
    <w:rsid w:val="00A47335"/>
    <w:rsid w:val="00A47F42"/>
    <w:rsid w:val="00A607AE"/>
    <w:rsid w:val="00A62D2C"/>
    <w:rsid w:val="00A63BFB"/>
    <w:rsid w:val="00A63E8B"/>
    <w:rsid w:val="00A640F1"/>
    <w:rsid w:val="00A64C34"/>
    <w:rsid w:val="00A65054"/>
    <w:rsid w:val="00A66144"/>
    <w:rsid w:val="00A67A06"/>
    <w:rsid w:val="00A70B22"/>
    <w:rsid w:val="00A7380D"/>
    <w:rsid w:val="00A76B2E"/>
    <w:rsid w:val="00A7707F"/>
    <w:rsid w:val="00A77C43"/>
    <w:rsid w:val="00A80DAF"/>
    <w:rsid w:val="00A83F61"/>
    <w:rsid w:val="00A864EB"/>
    <w:rsid w:val="00A90687"/>
    <w:rsid w:val="00A90DA5"/>
    <w:rsid w:val="00A911B7"/>
    <w:rsid w:val="00A96B93"/>
    <w:rsid w:val="00AA1484"/>
    <w:rsid w:val="00AA1939"/>
    <w:rsid w:val="00AA1DCF"/>
    <w:rsid w:val="00AA316D"/>
    <w:rsid w:val="00AA407B"/>
    <w:rsid w:val="00AA4E22"/>
    <w:rsid w:val="00AA52DF"/>
    <w:rsid w:val="00AA7206"/>
    <w:rsid w:val="00AB1CAB"/>
    <w:rsid w:val="00AB33EC"/>
    <w:rsid w:val="00AB48EB"/>
    <w:rsid w:val="00AB4BEF"/>
    <w:rsid w:val="00AB4E70"/>
    <w:rsid w:val="00AB4FDA"/>
    <w:rsid w:val="00AC024E"/>
    <w:rsid w:val="00AC1CC9"/>
    <w:rsid w:val="00AC2E24"/>
    <w:rsid w:val="00AC437B"/>
    <w:rsid w:val="00AC4F88"/>
    <w:rsid w:val="00AC6359"/>
    <w:rsid w:val="00AD0338"/>
    <w:rsid w:val="00AD0A3B"/>
    <w:rsid w:val="00AD1638"/>
    <w:rsid w:val="00AD28E8"/>
    <w:rsid w:val="00AD5730"/>
    <w:rsid w:val="00AD6DBC"/>
    <w:rsid w:val="00AD7600"/>
    <w:rsid w:val="00AE0B6A"/>
    <w:rsid w:val="00AE26A0"/>
    <w:rsid w:val="00AE3C3D"/>
    <w:rsid w:val="00AE40D9"/>
    <w:rsid w:val="00AE5C28"/>
    <w:rsid w:val="00AE5FE5"/>
    <w:rsid w:val="00AE66CB"/>
    <w:rsid w:val="00AE7887"/>
    <w:rsid w:val="00AF118D"/>
    <w:rsid w:val="00AF327F"/>
    <w:rsid w:val="00AF4712"/>
    <w:rsid w:val="00AF6225"/>
    <w:rsid w:val="00AF646F"/>
    <w:rsid w:val="00AF6FFC"/>
    <w:rsid w:val="00B000AD"/>
    <w:rsid w:val="00B00E23"/>
    <w:rsid w:val="00B037A1"/>
    <w:rsid w:val="00B04C1C"/>
    <w:rsid w:val="00B063F2"/>
    <w:rsid w:val="00B07DC5"/>
    <w:rsid w:val="00B10404"/>
    <w:rsid w:val="00B10E92"/>
    <w:rsid w:val="00B111E1"/>
    <w:rsid w:val="00B115A5"/>
    <w:rsid w:val="00B13E74"/>
    <w:rsid w:val="00B14160"/>
    <w:rsid w:val="00B14596"/>
    <w:rsid w:val="00B14EA8"/>
    <w:rsid w:val="00B16BEF"/>
    <w:rsid w:val="00B2122B"/>
    <w:rsid w:val="00B23297"/>
    <w:rsid w:val="00B23FE6"/>
    <w:rsid w:val="00B256B1"/>
    <w:rsid w:val="00B25745"/>
    <w:rsid w:val="00B25C91"/>
    <w:rsid w:val="00B25DC6"/>
    <w:rsid w:val="00B27C65"/>
    <w:rsid w:val="00B27D14"/>
    <w:rsid w:val="00B33390"/>
    <w:rsid w:val="00B35790"/>
    <w:rsid w:val="00B36224"/>
    <w:rsid w:val="00B377FB"/>
    <w:rsid w:val="00B41BF5"/>
    <w:rsid w:val="00B43BD1"/>
    <w:rsid w:val="00B510BC"/>
    <w:rsid w:val="00B539C1"/>
    <w:rsid w:val="00B54A76"/>
    <w:rsid w:val="00B5566B"/>
    <w:rsid w:val="00B55729"/>
    <w:rsid w:val="00B55CA9"/>
    <w:rsid w:val="00B61A2E"/>
    <w:rsid w:val="00B63532"/>
    <w:rsid w:val="00B65326"/>
    <w:rsid w:val="00B65976"/>
    <w:rsid w:val="00B67171"/>
    <w:rsid w:val="00B67438"/>
    <w:rsid w:val="00B67946"/>
    <w:rsid w:val="00B703A6"/>
    <w:rsid w:val="00B70E73"/>
    <w:rsid w:val="00B7443C"/>
    <w:rsid w:val="00B75762"/>
    <w:rsid w:val="00B77490"/>
    <w:rsid w:val="00B82FE8"/>
    <w:rsid w:val="00B85F1D"/>
    <w:rsid w:val="00B869CB"/>
    <w:rsid w:val="00B92BA0"/>
    <w:rsid w:val="00B9322B"/>
    <w:rsid w:val="00B9354A"/>
    <w:rsid w:val="00B94042"/>
    <w:rsid w:val="00B96113"/>
    <w:rsid w:val="00B9729C"/>
    <w:rsid w:val="00BA1079"/>
    <w:rsid w:val="00BA526E"/>
    <w:rsid w:val="00BA5718"/>
    <w:rsid w:val="00BA627E"/>
    <w:rsid w:val="00BB2598"/>
    <w:rsid w:val="00BB26A0"/>
    <w:rsid w:val="00BB4ACD"/>
    <w:rsid w:val="00BB739D"/>
    <w:rsid w:val="00BB7D08"/>
    <w:rsid w:val="00BC1C4E"/>
    <w:rsid w:val="00BC37F0"/>
    <w:rsid w:val="00BC73A6"/>
    <w:rsid w:val="00BC7A85"/>
    <w:rsid w:val="00BD1D3B"/>
    <w:rsid w:val="00BD33F1"/>
    <w:rsid w:val="00BD3876"/>
    <w:rsid w:val="00BD479B"/>
    <w:rsid w:val="00BD4FE6"/>
    <w:rsid w:val="00BD50F6"/>
    <w:rsid w:val="00BD52B6"/>
    <w:rsid w:val="00BE0099"/>
    <w:rsid w:val="00BE0951"/>
    <w:rsid w:val="00BE1D65"/>
    <w:rsid w:val="00BE1E93"/>
    <w:rsid w:val="00BE78C3"/>
    <w:rsid w:val="00BF030E"/>
    <w:rsid w:val="00BF03A0"/>
    <w:rsid w:val="00BF1878"/>
    <w:rsid w:val="00BF45D7"/>
    <w:rsid w:val="00BF7E76"/>
    <w:rsid w:val="00C03855"/>
    <w:rsid w:val="00C039CE"/>
    <w:rsid w:val="00C048C3"/>
    <w:rsid w:val="00C06882"/>
    <w:rsid w:val="00C07392"/>
    <w:rsid w:val="00C10533"/>
    <w:rsid w:val="00C11E8C"/>
    <w:rsid w:val="00C1232F"/>
    <w:rsid w:val="00C1322E"/>
    <w:rsid w:val="00C140CB"/>
    <w:rsid w:val="00C14105"/>
    <w:rsid w:val="00C14432"/>
    <w:rsid w:val="00C14BB0"/>
    <w:rsid w:val="00C16591"/>
    <w:rsid w:val="00C16A14"/>
    <w:rsid w:val="00C21DD1"/>
    <w:rsid w:val="00C22FE2"/>
    <w:rsid w:val="00C24B77"/>
    <w:rsid w:val="00C25A67"/>
    <w:rsid w:val="00C26BA8"/>
    <w:rsid w:val="00C30B85"/>
    <w:rsid w:val="00C32CD6"/>
    <w:rsid w:val="00C32E52"/>
    <w:rsid w:val="00C337B4"/>
    <w:rsid w:val="00C33EB5"/>
    <w:rsid w:val="00C37983"/>
    <w:rsid w:val="00C40F1D"/>
    <w:rsid w:val="00C414D0"/>
    <w:rsid w:val="00C4165D"/>
    <w:rsid w:val="00C428DD"/>
    <w:rsid w:val="00C44D39"/>
    <w:rsid w:val="00C47F57"/>
    <w:rsid w:val="00C5077F"/>
    <w:rsid w:val="00C52378"/>
    <w:rsid w:val="00C61463"/>
    <w:rsid w:val="00C6184C"/>
    <w:rsid w:val="00C62B50"/>
    <w:rsid w:val="00C62FE7"/>
    <w:rsid w:val="00C668EF"/>
    <w:rsid w:val="00C674E7"/>
    <w:rsid w:val="00C70845"/>
    <w:rsid w:val="00C7265D"/>
    <w:rsid w:val="00C72ADD"/>
    <w:rsid w:val="00C72C66"/>
    <w:rsid w:val="00C74E57"/>
    <w:rsid w:val="00C76023"/>
    <w:rsid w:val="00C76807"/>
    <w:rsid w:val="00C76B8B"/>
    <w:rsid w:val="00C773C5"/>
    <w:rsid w:val="00C77BC1"/>
    <w:rsid w:val="00C8188B"/>
    <w:rsid w:val="00C868CA"/>
    <w:rsid w:val="00C868D9"/>
    <w:rsid w:val="00C873AF"/>
    <w:rsid w:val="00C876D9"/>
    <w:rsid w:val="00C90920"/>
    <w:rsid w:val="00C9173B"/>
    <w:rsid w:val="00C93D6D"/>
    <w:rsid w:val="00C97517"/>
    <w:rsid w:val="00C97CD6"/>
    <w:rsid w:val="00CA0408"/>
    <w:rsid w:val="00CA0CDD"/>
    <w:rsid w:val="00CA1DD7"/>
    <w:rsid w:val="00CA2EAB"/>
    <w:rsid w:val="00CA316D"/>
    <w:rsid w:val="00CA397B"/>
    <w:rsid w:val="00CA457B"/>
    <w:rsid w:val="00CA4AFE"/>
    <w:rsid w:val="00CA4D3F"/>
    <w:rsid w:val="00CA5700"/>
    <w:rsid w:val="00CB50BF"/>
    <w:rsid w:val="00CB5BAA"/>
    <w:rsid w:val="00CB699E"/>
    <w:rsid w:val="00CB6F59"/>
    <w:rsid w:val="00CB7322"/>
    <w:rsid w:val="00CC0A33"/>
    <w:rsid w:val="00CC0BEB"/>
    <w:rsid w:val="00CC5B1D"/>
    <w:rsid w:val="00CD073A"/>
    <w:rsid w:val="00CD1E08"/>
    <w:rsid w:val="00CD46C7"/>
    <w:rsid w:val="00CD4F70"/>
    <w:rsid w:val="00CD5902"/>
    <w:rsid w:val="00CD66EC"/>
    <w:rsid w:val="00CD67B2"/>
    <w:rsid w:val="00CE3359"/>
    <w:rsid w:val="00CE528C"/>
    <w:rsid w:val="00CE5A54"/>
    <w:rsid w:val="00CE6CCC"/>
    <w:rsid w:val="00CF1355"/>
    <w:rsid w:val="00CF4356"/>
    <w:rsid w:val="00CF6ADB"/>
    <w:rsid w:val="00CF7E27"/>
    <w:rsid w:val="00D01D04"/>
    <w:rsid w:val="00D01D35"/>
    <w:rsid w:val="00D028BF"/>
    <w:rsid w:val="00D05110"/>
    <w:rsid w:val="00D0771D"/>
    <w:rsid w:val="00D102C7"/>
    <w:rsid w:val="00D10940"/>
    <w:rsid w:val="00D1701E"/>
    <w:rsid w:val="00D204A0"/>
    <w:rsid w:val="00D23E7E"/>
    <w:rsid w:val="00D2400D"/>
    <w:rsid w:val="00D25C3A"/>
    <w:rsid w:val="00D312F2"/>
    <w:rsid w:val="00D31607"/>
    <w:rsid w:val="00D3239C"/>
    <w:rsid w:val="00D32C75"/>
    <w:rsid w:val="00D35DB5"/>
    <w:rsid w:val="00D360BD"/>
    <w:rsid w:val="00D36F38"/>
    <w:rsid w:val="00D37659"/>
    <w:rsid w:val="00D37C04"/>
    <w:rsid w:val="00D408CF"/>
    <w:rsid w:val="00D4423B"/>
    <w:rsid w:val="00D459F0"/>
    <w:rsid w:val="00D5283B"/>
    <w:rsid w:val="00D5293C"/>
    <w:rsid w:val="00D53C4E"/>
    <w:rsid w:val="00D544A4"/>
    <w:rsid w:val="00D54B4D"/>
    <w:rsid w:val="00D55570"/>
    <w:rsid w:val="00D61921"/>
    <w:rsid w:val="00D62B4D"/>
    <w:rsid w:val="00D65FD1"/>
    <w:rsid w:val="00D6603F"/>
    <w:rsid w:val="00D66F49"/>
    <w:rsid w:val="00D6729D"/>
    <w:rsid w:val="00D70697"/>
    <w:rsid w:val="00D72298"/>
    <w:rsid w:val="00D730EB"/>
    <w:rsid w:val="00D73779"/>
    <w:rsid w:val="00D75C99"/>
    <w:rsid w:val="00D767E2"/>
    <w:rsid w:val="00D77491"/>
    <w:rsid w:val="00D77BA7"/>
    <w:rsid w:val="00D817BD"/>
    <w:rsid w:val="00D8279E"/>
    <w:rsid w:val="00D83F51"/>
    <w:rsid w:val="00D85307"/>
    <w:rsid w:val="00D85777"/>
    <w:rsid w:val="00D862F5"/>
    <w:rsid w:val="00D86339"/>
    <w:rsid w:val="00D9153C"/>
    <w:rsid w:val="00D92009"/>
    <w:rsid w:val="00D92076"/>
    <w:rsid w:val="00D92117"/>
    <w:rsid w:val="00D92708"/>
    <w:rsid w:val="00D9370C"/>
    <w:rsid w:val="00DA066B"/>
    <w:rsid w:val="00DA5EEA"/>
    <w:rsid w:val="00DB0A06"/>
    <w:rsid w:val="00DB20A9"/>
    <w:rsid w:val="00DB474A"/>
    <w:rsid w:val="00DB675F"/>
    <w:rsid w:val="00DB73FD"/>
    <w:rsid w:val="00DC03AF"/>
    <w:rsid w:val="00DC224A"/>
    <w:rsid w:val="00DC57C7"/>
    <w:rsid w:val="00DC59D2"/>
    <w:rsid w:val="00DC5CD1"/>
    <w:rsid w:val="00DC6064"/>
    <w:rsid w:val="00DC6559"/>
    <w:rsid w:val="00DD05DA"/>
    <w:rsid w:val="00DD0EA8"/>
    <w:rsid w:val="00DD2F2C"/>
    <w:rsid w:val="00DD3442"/>
    <w:rsid w:val="00DD35E8"/>
    <w:rsid w:val="00DD40E8"/>
    <w:rsid w:val="00DD40F0"/>
    <w:rsid w:val="00DD412E"/>
    <w:rsid w:val="00DD51EF"/>
    <w:rsid w:val="00DD5F26"/>
    <w:rsid w:val="00DE0A13"/>
    <w:rsid w:val="00DE2C51"/>
    <w:rsid w:val="00DE3687"/>
    <w:rsid w:val="00DE3F09"/>
    <w:rsid w:val="00DE480B"/>
    <w:rsid w:val="00DF0904"/>
    <w:rsid w:val="00DF1BA0"/>
    <w:rsid w:val="00DF1DBB"/>
    <w:rsid w:val="00DF1EFC"/>
    <w:rsid w:val="00DF2696"/>
    <w:rsid w:val="00DF5F71"/>
    <w:rsid w:val="00DF6ED8"/>
    <w:rsid w:val="00DF7F5C"/>
    <w:rsid w:val="00E008A7"/>
    <w:rsid w:val="00E04D0F"/>
    <w:rsid w:val="00E06265"/>
    <w:rsid w:val="00E07145"/>
    <w:rsid w:val="00E10A6C"/>
    <w:rsid w:val="00E112EA"/>
    <w:rsid w:val="00E15118"/>
    <w:rsid w:val="00E15521"/>
    <w:rsid w:val="00E157A6"/>
    <w:rsid w:val="00E202B2"/>
    <w:rsid w:val="00E20A77"/>
    <w:rsid w:val="00E21440"/>
    <w:rsid w:val="00E21A52"/>
    <w:rsid w:val="00E2265B"/>
    <w:rsid w:val="00E23232"/>
    <w:rsid w:val="00E23259"/>
    <w:rsid w:val="00E23C78"/>
    <w:rsid w:val="00E26F52"/>
    <w:rsid w:val="00E27CF5"/>
    <w:rsid w:val="00E307DD"/>
    <w:rsid w:val="00E316A0"/>
    <w:rsid w:val="00E32D0A"/>
    <w:rsid w:val="00E33AEF"/>
    <w:rsid w:val="00E3532F"/>
    <w:rsid w:val="00E35583"/>
    <w:rsid w:val="00E36063"/>
    <w:rsid w:val="00E42B71"/>
    <w:rsid w:val="00E4319B"/>
    <w:rsid w:val="00E4560C"/>
    <w:rsid w:val="00E46B90"/>
    <w:rsid w:val="00E52D98"/>
    <w:rsid w:val="00E55351"/>
    <w:rsid w:val="00E63A20"/>
    <w:rsid w:val="00E63B75"/>
    <w:rsid w:val="00E677BF"/>
    <w:rsid w:val="00E72E1E"/>
    <w:rsid w:val="00E74FC5"/>
    <w:rsid w:val="00E77F9F"/>
    <w:rsid w:val="00E80D6B"/>
    <w:rsid w:val="00E81178"/>
    <w:rsid w:val="00E81F2D"/>
    <w:rsid w:val="00E82DD9"/>
    <w:rsid w:val="00E8307F"/>
    <w:rsid w:val="00E902CB"/>
    <w:rsid w:val="00E9255D"/>
    <w:rsid w:val="00E92B9F"/>
    <w:rsid w:val="00E93047"/>
    <w:rsid w:val="00E93491"/>
    <w:rsid w:val="00E959CF"/>
    <w:rsid w:val="00E96870"/>
    <w:rsid w:val="00E975B3"/>
    <w:rsid w:val="00EA020F"/>
    <w:rsid w:val="00EA1913"/>
    <w:rsid w:val="00EA356F"/>
    <w:rsid w:val="00EA3647"/>
    <w:rsid w:val="00EA4608"/>
    <w:rsid w:val="00EA5DF8"/>
    <w:rsid w:val="00EA6336"/>
    <w:rsid w:val="00EA66B6"/>
    <w:rsid w:val="00EA7E24"/>
    <w:rsid w:val="00EB2329"/>
    <w:rsid w:val="00EB3174"/>
    <w:rsid w:val="00EB379B"/>
    <w:rsid w:val="00EB37C1"/>
    <w:rsid w:val="00EB4F41"/>
    <w:rsid w:val="00EB504A"/>
    <w:rsid w:val="00EB7D8F"/>
    <w:rsid w:val="00EC0730"/>
    <w:rsid w:val="00EC0E7C"/>
    <w:rsid w:val="00EC15D1"/>
    <w:rsid w:val="00EC2099"/>
    <w:rsid w:val="00EC28C6"/>
    <w:rsid w:val="00EC2AA0"/>
    <w:rsid w:val="00EC2E2A"/>
    <w:rsid w:val="00EC326A"/>
    <w:rsid w:val="00EC332B"/>
    <w:rsid w:val="00EC42FD"/>
    <w:rsid w:val="00EC7339"/>
    <w:rsid w:val="00ED085F"/>
    <w:rsid w:val="00ED317E"/>
    <w:rsid w:val="00ED40B6"/>
    <w:rsid w:val="00ED4D69"/>
    <w:rsid w:val="00ED5B1E"/>
    <w:rsid w:val="00ED60B3"/>
    <w:rsid w:val="00ED7D43"/>
    <w:rsid w:val="00EE19E4"/>
    <w:rsid w:val="00EF19EB"/>
    <w:rsid w:val="00EF28C0"/>
    <w:rsid w:val="00EF36F5"/>
    <w:rsid w:val="00EF4817"/>
    <w:rsid w:val="00EF5D55"/>
    <w:rsid w:val="00EF6ACF"/>
    <w:rsid w:val="00F02A5A"/>
    <w:rsid w:val="00F02C2E"/>
    <w:rsid w:val="00F0351C"/>
    <w:rsid w:val="00F042A5"/>
    <w:rsid w:val="00F114B6"/>
    <w:rsid w:val="00F1176C"/>
    <w:rsid w:val="00F1265F"/>
    <w:rsid w:val="00F129BB"/>
    <w:rsid w:val="00F12BE1"/>
    <w:rsid w:val="00F135A5"/>
    <w:rsid w:val="00F1450F"/>
    <w:rsid w:val="00F147A9"/>
    <w:rsid w:val="00F16110"/>
    <w:rsid w:val="00F16D84"/>
    <w:rsid w:val="00F20BF5"/>
    <w:rsid w:val="00F24993"/>
    <w:rsid w:val="00F26D43"/>
    <w:rsid w:val="00F2723B"/>
    <w:rsid w:val="00F274E5"/>
    <w:rsid w:val="00F27C6F"/>
    <w:rsid w:val="00F30898"/>
    <w:rsid w:val="00F3356B"/>
    <w:rsid w:val="00F33B11"/>
    <w:rsid w:val="00F35377"/>
    <w:rsid w:val="00F362CB"/>
    <w:rsid w:val="00F36F5E"/>
    <w:rsid w:val="00F412DA"/>
    <w:rsid w:val="00F426F5"/>
    <w:rsid w:val="00F429AD"/>
    <w:rsid w:val="00F449B5"/>
    <w:rsid w:val="00F45665"/>
    <w:rsid w:val="00F4629E"/>
    <w:rsid w:val="00F501BC"/>
    <w:rsid w:val="00F53180"/>
    <w:rsid w:val="00F538E7"/>
    <w:rsid w:val="00F54788"/>
    <w:rsid w:val="00F550B9"/>
    <w:rsid w:val="00F55EEA"/>
    <w:rsid w:val="00F56327"/>
    <w:rsid w:val="00F6038B"/>
    <w:rsid w:val="00F64E44"/>
    <w:rsid w:val="00F668B2"/>
    <w:rsid w:val="00F67682"/>
    <w:rsid w:val="00F67EA9"/>
    <w:rsid w:val="00F704BC"/>
    <w:rsid w:val="00F7084A"/>
    <w:rsid w:val="00F72469"/>
    <w:rsid w:val="00F7457D"/>
    <w:rsid w:val="00F74F48"/>
    <w:rsid w:val="00F8006D"/>
    <w:rsid w:val="00F809CF"/>
    <w:rsid w:val="00F81E1E"/>
    <w:rsid w:val="00F8208E"/>
    <w:rsid w:val="00F8578D"/>
    <w:rsid w:val="00F90DC2"/>
    <w:rsid w:val="00F90FD0"/>
    <w:rsid w:val="00F91518"/>
    <w:rsid w:val="00F94DCB"/>
    <w:rsid w:val="00F95AB8"/>
    <w:rsid w:val="00F972A5"/>
    <w:rsid w:val="00FA344F"/>
    <w:rsid w:val="00FA386D"/>
    <w:rsid w:val="00FA43D2"/>
    <w:rsid w:val="00FA724B"/>
    <w:rsid w:val="00FB015C"/>
    <w:rsid w:val="00FB04FF"/>
    <w:rsid w:val="00FB3EA3"/>
    <w:rsid w:val="00FB560D"/>
    <w:rsid w:val="00FB5872"/>
    <w:rsid w:val="00FB6497"/>
    <w:rsid w:val="00FC00DA"/>
    <w:rsid w:val="00FC0D62"/>
    <w:rsid w:val="00FC16DE"/>
    <w:rsid w:val="00FC1AF4"/>
    <w:rsid w:val="00FC203B"/>
    <w:rsid w:val="00FC2943"/>
    <w:rsid w:val="00FC32E0"/>
    <w:rsid w:val="00FC3457"/>
    <w:rsid w:val="00FC3658"/>
    <w:rsid w:val="00FC5A65"/>
    <w:rsid w:val="00FC6300"/>
    <w:rsid w:val="00FD06DC"/>
    <w:rsid w:val="00FD3F07"/>
    <w:rsid w:val="00FD5307"/>
    <w:rsid w:val="00FD798E"/>
    <w:rsid w:val="00FE0ABC"/>
    <w:rsid w:val="00FE11A5"/>
    <w:rsid w:val="00FE1261"/>
    <w:rsid w:val="00FE34CF"/>
    <w:rsid w:val="00FE6691"/>
    <w:rsid w:val="00FE671D"/>
    <w:rsid w:val="00FF032A"/>
    <w:rsid w:val="00FF0695"/>
    <w:rsid w:val="00FF1BFA"/>
    <w:rsid w:val="00FF2CED"/>
    <w:rsid w:val="00FF3ACE"/>
    <w:rsid w:val="00F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7972E4AB"/>
  <w15:chartTrackingRefBased/>
  <w15:docId w15:val="{C9FDBAFC-F87D-4068-8597-E6E401AF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1B7"/>
    <w:pPr>
      <w:spacing w:after="0" w:line="240" w:lineRule="auto"/>
    </w:pPr>
    <w:rPr>
      <w:rFonts w:eastAsia="Times New Roman" w:cstheme="minorHAnsi"/>
    </w:rPr>
  </w:style>
  <w:style w:type="paragraph" w:styleId="Heading1">
    <w:name w:val="heading 1"/>
    <w:basedOn w:val="Normal"/>
    <w:next w:val="Normal"/>
    <w:link w:val="Heading1Char"/>
    <w:uiPriority w:val="9"/>
    <w:qFormat/>
    <w:rsid w:val="00ED085F"/>
    <w:pPr>
      <w:outlineLvl w:val="0"/>
    </w:pPr>
    <w:rPr>
      <w:b/>
      <w:bCs/>
      <w:color w:val="2E74B5" w:themeColor="accent5" w:themeShade="BF"/>
      <w:sz w:val="32"/>
      <w:szCs w:val="32"/>
    </w:rPr>
  </w:style>
  <w:style w:type="paragraph" w:styleId="Heading2">
    <w:name w:val="heading 2"/>
    <w:basedOn w:val="NoSpacing"/>
    <w:next w:val="Normal"/>
    <w:link w:val="Heading2Char"/>
    <w:uiPriority w:val="9"/>
    <w:unhideWhenUsed/>
    <w:qFormat/>
    <w:rsid w:val="00ED085F"/>
    <w:pPr>
      <w:outlineLvl w:val="1"/>
    </w:pPr>
    <w:rPr>
      <w:b/>
      <w:bCs/>
    </w:rPr>
  </w:style>
  <w:style w:type="paragraph" w:styleId="Heading3">
    <w:name w:val="heading 3"/>
    <w:basedOn w:val="Normal"/>
    <w:next w:val="Normal"/>
    <w:link w:val="Heading3Char"/>
    <w:uiPriority w:val="9"/>
    <w:unhideWhenUsed/>
    <w:qFormat/>
    <w:rsid w:val="00B85F1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607A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15B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A5A3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74"/>
    <w:rPr>
      <w:rFonts w:ascii="Segoe UI" w:hAnsi="Segoe UI" w:cs="Segoe UI"/>
      <w:sz w:val="18"/>
      <w:szCs w:val="18"/>
    </w:rPr>
  </w:style>
  <w:style w:type="character" w:styleId="CommentReference">
    <w:name w:val="annotation reference"/>
    <w:basedOn w:val="DefaultParagraphFont"/>
    <w:uiPriority w:val="99"/>
    <w:semiHidden/>
    <w:unhideWhenUsed/>
    <w:rsid w:val="00692B74"/>
    <w:rPr>
      <w:sz w:val="16"/>
      <w:szCs w:val="16"/>
    </w:rPr>
  </w:style>
  <w:style w:type="paragraph" w:styleId="CommentText">
    <w:name w:val="annotation text"/>
    <w:basedOn w:val="Normal"/>
    <w:link w:val="CommentTextChar"/>
    <w:uiPriority w:val="99"/>
    <w:unhideWhenUsed/>
    <w:rsid w:val="00692B74"/>
    <w:rPr>
      <w:sz w:val="20"/>
      <w:szCs w:val="20"/>
    </w:rPr>
  </w:style>
  <w:style w:type="character" w:customStyle="1" w:styleId="CommentTextChar">
    <w:name w:val="Comment Text Char"/>
    <w:basedOn w:val="DefaultParagraphFont"/>
    <w:link w:val="CommentText"/>
    <w:uiPriority w:val="99"/>
    <w:rsid w:val="00692B74"/>
    <w:rPr>
      <w:sz w:val="20"/>
      <w:szCs w:val="20"/>
    </w:rPr>
  </w:style>
  <w:style w:type="paragraph" w:styleId="Header">
    <w:name w:val="header"/>
    <w:basedOn w:val="Normal"/>
    <w:link w:val="HeaderChar"/>
    <w:uiPriority w:val="99"/>
    <w:unhideWhenUsed/>
    <w:rsid w:val="006B345D"/>
    <w:pPr>
      <w:tabs>
        <w:tab w:val="center" w:pos="4680"/>
        <w:tab w:val="right" w:pos="9360"/>
      </w:tabs>
    </w:pPr>
  </w:style>
  <w:style w:type="character" w:customStyle="1" w:styleId="HeaderChar">
    <w:name w:val="Header Char"/>
    <w:basedOn w:val="DefaultParagraphFont"/>
    <w:link w:val="Header"/>
    <w:uiPriority w:val="99"/>
    <w:rsid w:val="006B345D"/>
  </w:style>
  <w:style w:type="paragraph" w:styleId="Footer">
    <w:name w:val="footer"/>
    <w:basedOn w:val="Normal"/>
    <w:link w:val="FooterChar"/>
    <w:uiPriority w:val="99"/>
    <w:unhideWhenUsed/>
    <w:rsid w:val="006B345D"/>
    <w:pPr>
      <w:tabs>
        <w:tab w:val="center" w:pos="4680"/>
        <w:tab w:val="right" w:pos="9360"/>
      </w:tabs>
    </w:pPr>
  </w:style>
  <w:style w:type="character" w:customStyle="1" w:styleId="FooterChar">
    <w:name w:val="Footer Char"/>
    <w:basedOn w:val="DefaultParagraphFont"/>
    <w:link w:val="Footer"/>
    <w:uiPriority w:val="99"/>
    <w:rsid w:val="006B345D"/>
  </w:style>
  <w:style w:type="character" w:customStyle="1" w:styleId="Heading2Char">
    <w:name w:val="Heading 2 Char"/>
    <w:basedOn w:val="DefaultParagraphFont"/>
    <w:link w:val="Heading2"/>
    <w:uiPriority w:val="9"/>
    <w:rsid w:val="00ED085F"/>
    <w:rPr>
      <w:rFonts w:ascii="Franklin Gothic Book" w:hAnsi="Franklin Gothic Book"/>
      <w:b/>
      <w:bCs/>
      <w:sz w:val="24"/>
      <w:szCs w:val="24"/>
    </w:rPr>
  </w:style>
  <w:style w:type="character" w:customStyle="1" w:styleId="Heading1Char">
    <w:name w:val="Heading 1 Char"/>
    <w:basedOn w:val="DefaultParagraphFont"/>
    <w:link w:val="Heading1"/>
    <w:uiPriority w:val="9"/>
    <w:rsid w:val="00ED085F"/>
    <w:rPr>
      <w:rFonts w:ascii="Franklin Gothic Book" w:hAnsi="Franklin Gothic Book"/>
      <w:b/>
      <w:bCs/>
      <w:color w:val="2E74B5" w:themeColor="accent5" w:themeShade="BF"/>
      <w:sz w:val="32"/>
      <w:szCs w:val="32"/>
    </w:rPr>
  </w:style>
  <w:style w:type="paragraph" w:styleId="TOCHeading">
    <w:name w:val="TOC Heading"/>
    <w:basedOn w:val="Heading1"/>
    <w:next w:val="Normal"/>
    <w:uiPriority w:val="39"/>
    <w:unhideWhenUsed/>
    <w:qFormat/>
    <w:rsid w:val="00EF5D55"/>
    <w:pPr>
      <w:keepNext/>
      <w:keepLines/>
      <w:spacing w:before="240"/>
      <w:outlineLvl w:val="9"/>
    </w:pPr>
    <w:rPr>
      <w:rFonts w:eastAsiaTheme="majorEastAsia"/>
      <w:color w:val="2F5496" w:themeColor="accent1" w:themeShade="BF"/>
    </w:rPr>
  </w:style>
  <w:style w:type="paragraph" w:styleId="TOC1">
    <w:name w:val="toc 1"/>
    <w:basedOn w:val="Normal"/>
    <w:next w:val="Normal"/>
    <w:autoRedefine/>
    <w:uiPriority w:val="39"/>
    <w:unhideWhenUsed/>
    <w:rsid w:val="003D5061"/>
    <w:pPr>
      <w:tabs>
        <w:tab w:val="left" w:pos="480"/>
        <w:tab w:val="right" w:leader="dot" w:pos="9350"/>
      </w:tabs>
      <w:ind w:left="360" w:hanging="360"/>
    </w:pPr>
    <w:rPr>
      <w:rFonts w:ascii="Open Sans" w:hAnsi="Open Sans" w:cs="Open Sans"/>
      <w:b/>
      <w:bCs/>
      <w:noProof/>
      <w:kern w:val="36"/>
    </w:rPr>
  </w:style>
  <w:style w:type="character" w:styleId="Hyperlink">
    <w:name w:val="Hyperlink"/>
    <w:basedOn w:val="DefaultParagraphFont"/>
    <w:uiPriority w:val="99"/>
    <w:unhideWhenUsed/>
    <w:rsid w:val="003351E8"/>
    <w:rPr>
      <w:color w:val="0563C1" w:themeColor="hyperlink"/>
      <w:u w:val="single"/>
    </w:rPr>
  </w:style>
  <w:style w:type="paragraph" w:styleId="TOC2">
    <w:name w:val="toc 2"/>
    <w:basedOn w:val="Normal"/>
    <w:next w:val="Normal"/>
    <w:autoRedefine/>
    <w:uiPriority w:val="39"/>
    <w:unhideWhenUsed/>
    <w:rsid w:val="00B14160"/>
    <w:pPr>
      <w:tabs>
        <w:tab w:val="left" w:pos="880"/>
        <w:tab w:val="right" w:leader="dot" w:pos="9350"/>
      </w:tabs>
      <w:spacing w:after="100" w:line="480" w:lineRule="auto"/>
    </w:pPr>
    <w:rPr>
      <w:noProof/>
    </w:rPr>
  </w:style>
  <w:style w:type="paragraph" w:styleId="CommentSubject">
    <w:name w:val="annotation subject"/>
    <w:basedOn w:val="CommentText"/>
    <w:next w:val="CommentText"/>
    <w:link w:val="CommentSubjectChar"/>
    <w:uiPriority w:val="99"/>
    <w:semiHidden/>
    <w:unhideWhenUsed/>
    <w:rsid w:val="00092961"/>
    <w:pPr>
      <w:spacing w:after="160"/>
    </w:pPr>
    <w:rPr>
      <w:b/>
      <w:bCs/>
    </w:rPr>
  </w:style>
  <w:style w:type="character" w:customStyle="1" w:styleId="CommentSubjectChar">
    <w:name w:val="Comment Subject Char"/>
    <w:basedOn w:val="CommentTextChar"/>
    <w:link w:val="CommentSubject"/>
    <w:uiPriority w:val="99"/>
    <w:semiHidden/>
    <w:rsid w:val="00092961"/>
    <w:rPr>
      <w:rFonts w:ascii="Franklin Gothic Book" w:hAnsi="Franklin Gothic Book"/>
      <w:b/>
      <w:bCs/>
      <w:sz w:val="20"/>
      <w:szCs w:val="20"/>
    </w:rPr>
  </w:style>
  <w:style w:type="paragraph" w:customStyle="1" w:styleId="Default">
    <w:name w:val="Default"/>
    <w:rsid w:val="000D0E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0D0ED3"/>
    <w:pPr>
      <w:ind w:left="720"/>
      <w:contextualSpacing/>
    </w:pPr>
  </w:style>
  <w:style w:type="paragraph" w:styleId="Revision">
    <w:name w:val="Revision"/>
    <w:hidden/>
    <w:uiPriority w:val="99"/>
    <w:semiHidden/>
    <w:rsid w:val="00B85F1D"/>
    <w:pPr>
      <w:spacing w:after="0" w:line="240" w:lineRule="auto"/>
    </w:pPr>
    <w:rPr>
      <w:rFonts w:ascii="Franklin Gothic Book" w:hAnsi="Franklin Gothic Book"/>
      <w:sz w:val="24"/>
      <w:szCs w:val="24"/>
    </w:rPr>
  </w:style>
  <w:style w:type="character" w:customStyle="1" w:styleId="Heading3Char">
    <w:name w:val="Heading 3 Char"/>
    <w:basedOn w:val="DefaultParagraphFont"/>
    <w:link w:val="Heading3"/>
    <w:uiPriority w:val="9"/>
    <w:rsid w:val="00B85F1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E16B9"/>
    <w:pPr>
      <w:spacing w:after="100"/>
      <w:ind w:left="480"/>
    </w:pPr>
  </w:style>
  <w:style w:type="paragraph" w:styleId="NormalWeb">
    <w:name w:val="Normal (Web)"/>
    <w:basedOn w:val="Normal"/>
    <w:uiPriority w:val="99"/>
    <w:unhideWhenUsed/>
    <w:rsid w:val="0024051F"/>
    <w:rPr>
      <w:rFonts w:ascii="Times New Roman" w:hAnsi="Times New Roman" w:cs="Times New Roman"/>
    </w:rPr>
  </w:style>
  <w:style w:type="character" w:customStyle="1" w:styleId="Heading4Char">
    <w:name w:val="Heading 4 Char"/>
    <w:basedOn w:val="DefaultParagraphFont"/>
    <w:link w:val="Heading4"/>
    <w:uiPriority w:val="9"/>
    <w:rsid w:val="00A607AE"/>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5115B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4A5A3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C62B50"/>
    <w:rPr>
      <w:sz w:val="20"/>
      <w:szCs w:val="20"/>
    </w:rPr>
  </w:style>
  <w:style w:type="character" w:customStyle="1" w:styleId="FootnoteTextChar">
    <w:name w:val="Footnote Text Char"/>
    <w:basedOn w:val="DefaultParagraphFont"/>
    <w:link w:val="FootnoteText"/>
    <w:uiPriority w:val="99"/>
    <w:rsid w:val="00C62B50"/>
    <w:rPr>
      <w:rFonts w:ascii="Franklin Gothic Book" w:hAnsi="Franklin Gothic Book"/>
      <w:sz w:val="20"/>
      <w:szCs w:val="20"/>
    </w:rPr>
  </w:style>
  <w:style w:type="character" w:styleId="FootnoteReference">
    <w:name w:val="footnote reference"/>
    <w:basedOn w:val="DefaultParagraphFont"/>
    <w:uiPriority w:val="99"/>
    <w:semiHidden/>
    <w:unhideWhenUsed/>
    <w:rsid w:val="00C62B50"/>
    <w:rPr>
      <w:vertAlign w:val="superscript"/>
    </w:rPr>
  </w:style>
  <w:style w:type="paragraph" w:styleId="PlainText">
    <w:name w:val="Plain Text"/>
    <w:basedOn w:val="Normal"/>
    <w:link w:val="PlainTextChar"/>
    <w:unhideWhenUsed/>
    <w:rsid w:val="0042482A"/>
    <w:rPr>
      <w:rFonts w:ascii="Courier New" w:hAnsi="Courier New" w:cs="Times New Roman"/>
      <w:sz w:val="20"/>
      <w:szCs w:val="20"/>
    </w:rPr>
  </w:style>
  <w:style w:type="character" w:customStyle="1" w:styleId="PlainTextChar">
    <w:name w:val="Plain Text Char"/>
    <w:basedOn w:val="DefaultParagraphFont"/>
    <w:link w:val="PlainText"/>
    <w:rsid w:val="0042482A"/>
    <w:rPr>
      <w:rFonts w:ascii="Courier New" w:eastAsia="Times New Roman" w:hAnsi="Courier New" w:cs="Times New Roman"/>
      <w:sz w:val="20"/>
      <w:szCs w:val="20"/>
    </w:rPr>
  </w:style>
  <w:style w:type="paragraph" w:customStyle="1" w:styleId="TitleBU">
    <w:name w:val="Title BU"/>
    <w:basedOn w:val="Title"/>
    <w:next w:val="BodyTextFirstIndent"/>
    <w:qFormat/>
    <w:rsid w:val="0042482A"/>
    <w:rPr>
      <w:rFonts w:eastAsia="Times New Roman"/>
      <w:u w:val="single"/>
    </w:rPr>
  </w:style>
  <w:style w:type="paragraph" w:styleId="Title">
    <w:name w:val="Title"/>
    <w:basedOn w:val="Normal"/>
    <w:next w:val="BodyTextFirstIndent"/>
    <w:link w:val="TitleChar"/>
    <w:qFormat/>
    <w:rsid w:val="0042482A"/>
    <w:pPr>
      <w:keepNext/>
      <w:spacing w:after="240"/>
      <w:jc w:val="center"/>
    </w:pPr>
    <w:rPr>
      <w:rFonts w:ascii="Times New Roman" w:eastAsiaTheme="majorEastAsia" w:hAnsi="Times New Roman" w:cs="Arial"/>
      <w:b/>
      <w:bCs/>
    </w:rPr>
  </w:style>
  <w:style w:type="character" w:customStyle="1" w:styleId="TitleChar">
    <w:name w:val="Title Char"/>
    <w:basedOn w:val="DefaultParagraphFont"/>
    <w:link w:val="Title"/>
    <w:rsid w:val="0042482A"/>
    <w:rPr>
      <w:rFonts w:ascii="Times New Roman" w:eastAsiaTheme="majorEastAsia" w:hAnsi="Times New Roman" w:cs="Arial"/>
      <w:b/>
      <w:bCs/>
      <w:sz w:val="24"/>
      <w:szCs w:val="24"/>
    </w:rPr>
  </w:style>
  <w:style w:type="paragraph" w:styleId="BodyText">
    <w:name w:val="Body Text"/>
    <w:basedOn w:val="Normal"/>
    <w:link w:val="BodyTextChar"/>
    <w:qFormat/>
    <w:rsid w:val="0042482A"/>
    <w:pPr>
      <w:spacing w:after="240"/>
    </w:pPr>
    <w:rPr>
      <w:rFonts w:ascii="Times New Roman" w:hAnsi="Times New Roman"/>
    </w:rPr>
  </w:style>
  <w:style w:type="character" w:customStyle="1" w:styleId="BodyTextChar">
    <w:name w:val="Body Text Char"/>
    <w:basedOn w:val="DefaultParagraphFont"/>
    <w:link w:val="BodyText"/>
    <w:rsid w:val="0042482A"/>
    <w:rPr>
      <w:rFonts w:ascii="Times New Roman" w:eastAsia="Times New Roman" w:hAnsi="Times New Roman"/>
      <w:sz w:val="24"/>
      <w:szCs w:val="24"/>
    </w:rPr>
  </w:style>
  <w:style w:type="paragraph" w:styleId="BodyTextFirstIndent">
    <w:name w:val="Body Text First Indent"/>
    <w:basedOn w:val="BodyText"/>
    <w:link w:val="BodyTextFirstIndentChar"/>
    <w:qFormat/>
    <w:rsid w:val="0042482A"/>
    <w:pPr>
      <w:ind w:firstLine="720"/>
    </w:pPr>
  </w:style>
  <w:style w:type="character" w:customStyle="1" w:styleId="BodyTextFirstIndentChar">
    <w:name w:val="Body Text First Indent Char"/>
    <w:basedOn w:val="BodyTextChar"/>
    <w:link w:val="BodyTextFirstIndent"/>
    <w:rsid w:val="0042482A"/>
    <w:rPr>
      <w:rFonts w:ascii="Times New Roman" w:eastAsia="Times New Roman" w:hAnsi="Times New Roman"/>
      <w:sz w:val="24"/>
      <w:szCs w:val="24"/>
    </w:rPr>
  </w:style>
  <w:style w:type="paragraph" w:styleId="Signature">
    <w:name w:val="Signature"/>
    <w:basedOn w:val="Normal"/>
    <w:link w:val="SignatureChar"/>
    <w:autoRedefine/>
    <w:qFormat/>
    <w:rsid w:val="0042482A"/>
    <w:pPr>
      <w:ind w:left="4320"/>
    </w:pPr>
    <w:rPr>
      <w:rFonts w:ascii="Times New Roman" w:hAnsi="Times New Roman"/>
    </w:rPr>
  </w:style>
  <w:style w:type="character" w:customStyle="1" w:styleId="SignatureChar">
    <w:name w:val="Signature Char"/>
    <w:basedOn w:val="DefaultParagraphFont"/>
    <w:link w:val="Signature"/>
    <w:rsid w:val="0042482A"/>
    <w:rPr>
      <w:rFonts w:ascii="Times New Roman" w:eastAsia="Times New Roman" w:hAnsi="Times New Roman"/>
      <w:sz w:val="24"/>
      <w:szCs w:val="24"/>
    </w:rPr>
  </w:style>
  <w:style w:type="table" w:styleId="TableGrid">
    <w:name w:val="Table Grid"/>
    <w:basedOn w:val="TableNormal"/>
    <w:uiPriority w:val="39"/>
    <w:rsid w:val="0042482A"/>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0172"/>
    <w:rPr>
      <w:sz w:val="20"/>
      <w:szCs w:val="20"/>
    </w:rPr>
  </w:style>
  <w:style w:type="character" w:customStyle="1" w:styleId="EndnoteTextChar">
    <w:name w:val="Endnote Text Char"/>
    <w:basedOn w:val="DefaultParagraphFont"/>
    <w:link w:val="EndnoteText"/>
    <w:uiPriority w:val="99"/>
    <w:semiHidden/>
    <w:rsid w:val="004D0172"/>
    <w:rPr>
      <w:rFonts w:ascii="Franklin Gothic Book" w:hAnsi="Franklin Gothic Book"/>
      <w:sz w:val="20"/>
      <w:szCs w:val="20"/>
    </w:rPr>
  </w:style>
  <w:style w:type="character" w:styleId="EndnoteReference">
    <w:name w:val="endnote reference"/>
    <w:basedOn w:val="DefaultParagraphFont"/>
    <w:uiPriority w:val="99"/>
    <w:semiHidden/>
    <w:unhideWhenUsed/>
    <w:rsid w:val="004D0172"/>
    <w:rPr>
      <w:vertAlign w:val="superscript"/>
    </w:rPr>
  </w:style>
  <w:style w:type="table" w:styleId="PlainTable4">
    <w:name w:val="Plain Table 4"/>
    <w:basedOn w:val="TableNormal"/>
    <w:uiPriority w:val="44"/>
    <w:rsid w:val="00D9270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CF7E2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CF7E27"/>
    <w:rPr>
      <w:color w:val="605E5C"/>
      <w:shd w:val="clear" w:color="auto" w:fill="E1DFDD"/>
    </w:rPr>
  </w:style>
  <w:style w:type="character" w:customStyle="1" w:styleId="cf01">
    <w:name w:val="cf01"/>
    <w:basedOn w:val="DefaultParagraphFont"/>
    <w:rsid w:val="00781A33"/>
    <w:rPr>
      <w:rFonts w:ascii="Segoe UI" w:hAnsi="Segoe UI" w:cs="Segoe UI" w:hint="default"/>
      <w:sz w:val="18"/>
      <w:szCs w:val="18"/>
    </w:rPr>
  </w:style>
  <w:style w:type="character" w:styleId="PageNumber">
    <w:name w:val="page number"/>
    <w:basedOn w:val="DefaultParagraphFont"/>
    <w:uiPriority w:val="99"/>
    <w:semiHidden/>
    <w:unhideWhenUsed/>
    <w:rsid w:val="00936936"/>
  </w:style>
  <w:style w:type="paragraph" w:styleId="NoSpacing">
    <w:name w:val="No Spacing"/>
    <w:uiPriority w:val="1"/>
    <w:qFormat/>
    <w:rsid w:val="009B02DD"/>
    <w:pPr>
      <w:spacing w:after="0" w:line="240" w:lineRule="auto"/>
      <w:jc w:val="both"/>
    </w:pPr>
    <w:rPr>
      <w:rFonts w:ascii="Franklin Gothic Book" w:hAnsi="Franklin Gothic Book"/>
      <w:sz w:val="24"/>
      <w:szCs w:val="24"/>
    </w:rPr>
  </w:style>
  <w:style w:type="character" w:styleId="FollowedHyperlink">
    <w:name w:val="FollowedHyperlink"/>
    <w:basedOn w:val="DefaultParagraphFont"/>
    <w:uiPriority w:val="99"/>
    <w:semiHidden/>
    <w:unhideWhenUsed/>
    <w:rsid w:val="006E53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848">
      <w:bodyDiv w:val="1"/>
      <w:marLeft w:val="0"/>
      <w:marRight w:val="0"/>
      <w:marTop w:val="0"/>
      <w:marBottom w:val="0"/>
      <w:divBdr>
        <w:top w:val="none" w:sz="0" w:space="0" w:color="auto"/>
        <w:left w:val="none" w:sz="0" w:space="0" w:color="auto"/>
        <w:bottom w:val="none" w:sz="0" w:space="0" w:color="auto"/>
        <w:right w:val="none" w:sz="0" w:space="0" w:color="auto"/>
      </w:divBdr>
      <w:divsChild>
        <w:div w:id="362483148">
          <w:marLeft w:val="547"/>
          <w:marRight w:val="0"/>
          <w:marTop w:val="0"/>
          <w:marBottom w:val="0"/>
          <w:divBdr>
            <w:top w:val="none" w:sz="0" w:space="0" w:color="auto"/>
            <w:left w:val="none" w:sz="0" w:space="0" w:color="auto"/>
            <w:bottom w:val="none" w:sz="0" w:space="0" w:color="auto"/>
            <w:right w:val="none" w:sz="0" w:space="0" w:color="auto"/>
          </w:divBdr>
        </w:div>
        <w:div w:id="1597328285">
          <w:marLeft w:val="547"/>
          <w:marRight w:val="0"/>
          <w:marTop w:val="0"/>
          <w:marBottom w:val="0"/>
          <w:divBdr>
            <w:top w:val="none" w:sz="0" w:space="0" w:color="auto"/>
            <w:left w:val="none" w:sz="0" w:space="0" w:color="auto"/>
            <w:bottom w:val="none" w:sz="0" w:space="0" w:color="auto"/>
            <w:right w:val="none" w:sz="0" w:space="0" w:color="auto"/>
          </w:divBdr>
        </w:div>
        <w:div w:id="309754752">
          <w:marLeft w:val="547"/>
          <w:marRight w:val="0"/>
          <w:marTop w:val="0"/>
          <w:marBottom w:val="0"/>
          <w:divBdr>
            <w:top w:val="none" w:sz="0" w:space="0" w:color="auto"/>
            <w:left w:val="none" w:sz="0" w:space="0" w:color="auto"/>
            <w:bottom w:val="none" w:sz="0" w:space="0" w:color="auto"/>
            <w:right w:val="none" w:sz="0" w:space="0" w:color="auto"/>
          </w:divBdr>
        </w:div>
        <w:div w:id="1521241144">
          <w:marLeft w:val="547"/>
          <w:marRight w:val="0"/>
          <w:marTop w:val="0"/>
          <w:marBottom w:val="0"/>
          <w:divBdr>
            <w:top w:val="none" w:sz="0" w:space="0" w:color="auto"/>
            <w:left w:val="none" w:sz="0" w:space="0" w:color="auto"/>
            <w:bottom w:val="none" w:sz="0" w:space="0" w:color="auto"/>
            <w:right w:val="none" w:sz="0" w:space="0" w:color="auto"/>
          </w:divBdr>
        </w:div>
        <w:div w:id="1444307744">
          <w:marLeft w:val="547"/>
          <w:marRight w:val="0"/>
          <w:marTop w:val="0"/>
          <w:marBottom w:val="0"/>
          <w:divBdr>
            <w:top w:val="none" w:sz="0" w:space="0" w:color="auto"/>
            <w:left w:val="none" w:sz="0" w:space="0" w:color="auto"/>
            <w:bottom w:val="none" w:sz="0" w:space="0" w:color="auto"/>
            <w:right w:val="none" w:sz="0" w:space="0" w:color="auto"/>
          </w:divBdr>
        </w:div>
        <w:div w:id="1151141529">
          <w:marLeft w:val="547"/>
          <w:marRight w:val="0"/>
          <w:marTop w:val="0"/>
          <w:marBottom w:val="0"/>
          <w:divBdr>
            <w:top w:val="none" w:sz="0" w:space="0" w:color="auto"/>
            <w:left w:val="none" w:sz="0" w:space="0" w:color="auto"/>
            <w:bottom w:val="none" w:sz="0" w:space="0" w:color="auto"/>
            <w:right w:val="none" w:sz="0" w:space="0" w:color="auto"/>
          </w:divBdr>
        </w:div>
        <w:div w:id="1144782997">
          <w:marLeft w:val="547"/>
          <w:marRight w:val="0"/>
          <w:marTop w:val="0"/>
          <w:marBottom w:val="0"/>
          <w:divBdr>
            <w:top w:val="none" w:sz="0" w:space="0" w:color="auto"/>
            <w:left w:val="none" w:sz="0" w:space="0" w:color="auto"/>
            <w:bottom w:val="none" w:sz="0" w:space="0" w:color="auto"/>
            <w:right w:val="none" w:sz="0" w:space="0" w:color="auto"/>
          </w:divBdr>
        </w:div>
        <w:div w:id="149912640">
          <w:marLeft w:val="547"/>
          <w:marRight w:val="0"/>
          <w:marTop w:val="0"/>
          <w:marBottom w:val="0"/>
          <w:divBdr>
            <w:top w:val="none" w:sz="0" w:space="0" w:color="auto"/>
            <w:left w:val="none" w:sz="0" w:space="0" w:color="auto"/>
            <w:bottom w:val="none" w:sz="0" w:space="0" w:color="auto"/>
            <w:right w:val="none" w:sz="0" w:space="0" w:color="auto"/>
          </w:divBdr>
        </w:div>
        <w:div w:id="1769886325">
          <w:marLeft w:val="547"/>
          <w:marRight w:val="0"/>
          <w:marTop w:val="0"/>
          <w:marBottom w:val="0"/>
          <w:divBdr>
            <w:top w:val="none" w:sz="0" w:space="0" w:color="auto"/>
            <w:left w:val="none" w:sz="0" w:space="0" w:color="auto"/>
            <w:bottom w:val="none" w:sz="0" w:space="0" w:color="auto"/>
            <w:right w:val="none" w:sz="0" w:space="0" w:color="auto"/>
          </w:divBdr>
        </w:div>
        <w:div w:id="2040158092">
          <w:marLeft w:val="547"/>
          <w:marRight w:val="0"/>
          <w:marTop w:val="0"/>
          <w:marBottom w:val="0"/>
          <w:divBdr>
            <w:top w:val="none" w:sz="0" w:space="0" w:color="auto"/>
            <w:left w:val="none" w:sz="0" w:space="0" w:color="auto"/>
            <w:bottom w:val="none" w:sz="0" w:space="0" w:color="auto"/>
            <w:right w:val="none" w:sz="0" w:space="0" w:color="auto"/>
          </w:divBdr>
        </w:div>
        <w:div w:id="251281259">
          <w:marLeft w:val="547"/>
          <w:marRight w:val="0"/>
          <w:marTop w:val="0"/>
          <w:marBottom w:val="0"/>
          <w:divBdr>
            <w:top w:val="none" w:sz="0" w:space="0" w:color="auto"/>
            <w:left w:val="none" w:sz="0" w:space="0" w:color="auto"/>
            <w:bottom w:val="none" w:sz="0" w:space="0" w:color="auto"/>
            <w:right w:val="none" w:sz="0" w:space="0" w:color="auto"/>
          </w:divBdr>
        </w:div>
        <w:div w:id="918294042">
          <w:marLeft w:val="547"/>
          <w:marRight w:val="0"/>
          <w:marTop w:val="0"/>
          <w:marBottom w:val="0"/>
          <w:divBdr>
            <w:top w:val="none" w:sz="0" w:space="0" w:color="auto"/>
            <w:left w:val="none" w:sz="0" w:space="0" w:color="auto"/>
            <w:bottom w:val="none" w:sz="0" w:space="0" w:color="auto"/>
            <w:right w:val="none" w:sz="0" w:space="0" w:color="auto"/>
          </w:divBdr>
        </w:div>
        <w:div w:id="2004434296">
          <w:marLeft w:val="547"/>
          <w:marRight w:val="0"/>
          <w:marTop w:val="0"/>
          <w:marBottom w:val="0"/>
          <w:divBdr>
            <w:top w:val="none" w:sz="0" w:space="0" w:color="auto"/>
            <w:left w:val="none" w:sz="0" w:space="0" w:color="auto"/>
            <w:bottom w:val="none" w:sz="0" w:space="0" w:color="auto"/>
            <w:right w:val="none" w:sz="0" w:space="0" w:color="auto"/>
          </w:divBdr>
        </w:div>
        <w:div w:id="2000309126">
          <w:marLeft w:val="547"/>
          <w:marRight w:val="0"/>
          <w:marTop w:val="0"/>
          <w:marBottom w:val="0"/>
          <w:divBdr>
            <w:top w:val="none" w:sz="0" w:space="0" w:color="auto"/>
            <w:left w:val="none" w:sz="0" w:space="0" w:color="auto"/>
            <w:bottom w:val="none" w:sz="0" w:space="0" w:color="auto"/>
            <w:right w:val="none" w:sz="0" w:space="0" w:color="auto"/>
          </w:divBdr>
        </w:div>
        <w:div w:id="923805075">
          <w:marLeft w:val="547"/>
          <w:marRight w:val="0"/>
          <w:marTop w:val="0"/>
          <w:marBottom w:val="0"/>
          <w:divBdr>
            <w:top w:val="none" w:sz="0" w:space="0" w:color="auto"/>
            <w:left w:val="none" w:sz="0" w:space="0" w:color="auto"/>
            <w:bottom w:val="none" w:sz="0" w:space="0" w:color="auto"/>
            <w:right w:val="none" w:sz="0" w:space="0" w:color="auto"/>
          </w:divBdr>
        </w:div>
      </w:divsChild>
    </w:div>
    <w:div w:id="210193173">
      <w:bodyDiv w:val="1"/>
      <w:marLeft w:val="0"/>
      <w:marRight w:val="0"/>
      <w:marTop w:val="0"/>
      <w:marBottom w:val="0"/>
      <w:divBdr>
        <w:top w:val="none" w:sz="0" w:space="0" w:color="auto"/>
        <w:left w:val="none" w:sz="0" w:space="0" w:color="auto"/>
        <w:bottom w:val="none" w:sz="0" w:space="0" w:color="auto"/>
        <w:right w:val="none" w:sz="0" w:space="0" w:color="auto"/>
      </w:divBdr>
    </w:div>
    <w:div w:id="319777130">
      <w:bodyDiv w:val="1"/>
      <w:marLeft w:val="0"/>
      <w:marRight w:val="0"/>
      <w:marTop w:val="0"/>
      <w:marBottom w:val="0"/>
      <w:divBdr>
        <w:top w:val="none" w:sz="0" w:space="0" w:color="auto"/>
        <w:left w:val="none" w:sz="0" w:space="0" w:color="auto"/>
        <w:bottom w:val="none" w:sz="0" w:space="0" w:color="auto"/>
        <w:right w:val="none" w:sz="0" w:space="0" w:color="auto"/>
      </w:divBdr>
      <w:divsChild>
        <w:div w:id="1631203676">
          <w:marLeft w:val="274"/>
          <w:marRight w:val="0"/>
          <w:marTop w:val="0"/>
          <w:marBottom w:val="0"/>
          <w:divBdr>
            <w:top w:val="none" w:sz="0" w:space="0" w:color="auto"/>
            <w:left w:val="none" w:sz="0" w:space="0" w:color="auto"/>
            <w:bottom w:val="none" w:sz="0" w:space="0" w:color="auto"/>
            <w:right w:val="none" w:sz="0" w:space="0" w:color="auto"/>
          </w:divBdr>
        </w:div>
        <w:div w:id="637804788">
          <w:marLeft w:val="274"/>
          <w:marRight w:val="0"/>
          <w:marTop w:val="0"/>
          <w:marBottom w:val="0"/>
          <w:divBdr>
            <w:top w:val="none" w:sz="0" w:space="0" w:color="auto"/>
            <w:left w:val="none" w:sz="0" w:space="0" w:color="auto"/>
            <w:bottom w:val="none" w:sz="0" w:space="0" w:color="auto"/>
            <w:right w:val="none" w:sz="0" w:space="0" w:color="auto"/>
          </w:divBdr>
        </w:div>
        <w:div w:id="146096730">
          <w:marLeft w:val="274"/>
          <w:marRight w:val="0"/>
          <w:marTop w:val="0"/>
          <w:marBottom w:val="0"/>
          <w:divBdr>
            <w:top w:val="none" w:sz="0" w:space="0" w:color="auto"/>
            <w:left w:val="none" w:sz="0" w:space="0" w:color="auto"/>
            <w:bottom w:val="none" w:sz="0" w:space="0" w:color="auto"/>
            <w:right w:val="none" w:sz="0" w:space="0" w:color="auto"/>
          </w:divBdr>
        </w:div>
      </w:divsChild>
    </w:div>
    <w:div w:id="337125311">
      <w:bodyDiv w:val="1"/>
      <w:marLeft w:val="0"/>
      <w:marRight w:val="0"/>
      <w:marTop w:val="0"/>
      <w:marBottom w:val="0"/>
      <w:divBdr>
        <w:top w:val="none" w:sz="0" w:space="0" w:color="auto"/>
        <w:left w:val="none" w:sz="0" w:space="0" w:color="auto"/>
        <w:bottom w:val="none" w:sz="0" w:space="0" w:color="auto"/>
        <w:right w:val="none" w:sz="0" w:space="0" w:color="auto"/>
      </w:divBdr>
    </w:div>
    <w:div w:id="364601320">
      <w:bodyDiv w:val="1"/>
      <w:marLeft w:val="0"/>
      <w:marRight w:val="0"/>
      <w:marTop w:val="0"/>
      <w:marBottom w:val="0"/>
      <w:divBdr>
        <w:top w:val="none" w:sz="0" w:space="0" w:color="auto"/>
        <w:left w:val="none" w:sz="0" w:space="0" w:color="auto"/>
        <w:bottom w:val="none" w:sz="0" w:space="0" w:color="auto"/>
        <w:right w:val="none" w:sz="0" w:space="0" w:color="auto"/>
      </w:divBdr>
    </w:div>
    <w:div w:id="403335927">
      <w:bodyDiv w:val="1"/>
      <w:marLeft w:val="0"/>
      <w:marRight w:val="0"/>
      <w:marTop w:val="0"/>
      <w:marBottom w:val="0"/>
      <w:divBdr>
        <w:top w:val="none" w:sz="0" w:space="0" w:color="auto"/>
        <w:left w:val="none" w:sz="0" w:space="0" w:color="auto"/>
        <w:bottom w:val="none" w:sz="0" w:space="0" w:color="auto"/>
        <w:right w:val="none" w:sz="0" w:space="0" w:color="auto"/>
      </w:divBdr>
    </w:div>
    <w:div w:id="428234368">
      <w:bodyDiv w:val="1"/>
      <w:marLeft w:val="0"/>
      <w:marRight w:val="0"/>
      <w:marTop w:val="0"/>
      <w:marBottom w:val="0"/>
      <w:divBdr>
        <w:top w:val="none" w:sz="0" w:space="0" w:color="auto"/>
        <w:left w:val="none" w:sz="0" w:space="0" w:color="auto"/>
        <w:bottom w:val="none" w:sz="0" w:space="0" w:color="auto"/>
        <w:right w:val="none" w:sz="0" w:space="0" w:color="auto"/>
      </w:divBdr>
    </w:div>
    <w:div w:id="440683328">
      <w:bodyDiv w:val="1"/>
      <w:marLeft w:val="0"/>
      <w:marRight w:val="0"/>
      <w:marTop w:val="0"/>
      <w:marBottom w:val="0"/>
      <w:divBdr>
        <w:top w:val="none" w:sz="0" w:space="0" w:color="auto"/>
        <w:left w:val="none" w:sz="0" w:space="0" w:color="auto"/>
        <w:bottom w:val="none" w:sz="0" w:space="0" w:color="auto"/>
        <w:right w:val="none" w:sz="0" w:space="0" w:color="auto"/>
      </w:divBdr>
    </w:div>
    <w:div w:id="458954898">
      <w:bodyDiv w:val="1"/>
      <w:marLeft w:val="0"/>
      <w:marRight w:val="0"/>
      <w:marTop w:val="0"/>
      <w:marBottom w:val="0"/>
      <w:divBdr>
        <w:top w:val="none" w:sz="0" w:space="0" w:color="auto"/>
        <w:left w:val="none" w:sz="0" w:space="0" w:color="auto"/>
        <w:bottom w:val="none" w:sz="0" w:space="0" w:color="auto"/>
        <w:right w:val="none" w:sz="0" w:space="0" w:color="auto"/>
      </w:divBdr>
      <w:divsChild>
        <w:div w:id="1488135859">
          <w:marLeft w:val="446"/>
          <w:marRight w:val="0"/>
          <w:marTop w:val="0"/>
          <w:marBottom w:val="0"/>
          <w:divBdr>
            <w:top w:val="none" w:sz="0" w:space="0" w:color="auto"/>
            <w:left w:val="none" w:sz="0" w:space="0" w:color="auto"/>
            <w:bottom w:val="none" w:sz="0" w:space="0" w:color="auto"/>
            <w:right w:val="none" w:sz="0" w:space="0" w:color="auto"/>
          </w:divBdr>
        </w:div>
        <w:div w:id="721559283">
          <w:marLeft w:val="446"/>
          <w:marRight w:val="0"/>
          <w:marTop w:val="0"/>
          <w:marBottom w:val="0"/>
          <w:divBdr>
            <w:top w:val="none" w:sz="0" w:space="0" w:color="auto"/>
            <w:left w:val="none" w:sz="0" w:space="0" w:color="auto"/>
            <w:bottom w:val="none" w:sz="0" w:space="0" w:color="auto"/>
            <w:right w:val="none" w:sz="0" w:space="0" w:color="auto"/>
          </w:divBdr>
        </w:div>
        <w:div w:id="254166528">
          <w:marLeft w:val="446"/>
          <w:marRight w:val="0"/>
          <w:marTop w:val="0"/>
          <w:marBottom w:val="0"/>
          <w:divBdr>
            <w:top w:val="none" w:sz="0" w:space="0" w:color="auto"/>
            <w:left w:val="none" w:sz="0" w:space="0" w:color="auto"/>
            <w:bottom w:val="none" w:sz="0" w:space="0" w:color="auto"/>
            <w:right w:val="none" w:sz="0" w:space="0" w:color="auto"/>
          </w:divBdr>
        </w:div>
      </w:divsChild>
    </w:div>
    <w:div w:id="471750964">
      <w:bodyDiv w:val="1"/>
      <w:marLeft w:val="0"/>
      <w:marRight w:val="0"/>
      <w:marTop w:val="0"/>
      <w:marBottom w:val="0"/>
      <w:divBdr>
        <w:top w:val="none" w:sz="0" w:space="0" w:color="auto"/>
        <w:left w:val="none" w:sz="0" w:space="0" w:color="auto"/>
        <w:bottom w:val="none" w:sz="0" w:space="0" w:color="auto"/>
        <w:right w:val="none" w:sz="0" w:space="0" w:color="auto"/>
      </w:divBdr>
    </w:div>
    <w:div w:id="552738795">
      <w:bodyDiv w:val="1"/>
      <w:marLeft w:val="0"/>
      <w:marRight w:val="0"/>
      <w:marTop w:val="0"/>
      <w:marBottom w:val="0"/>
      <w:divBdr>
        <w:top w:val="none" w:sz="0" w:space="0" w:color="auto"/>
        <w:left w:val="none" w:sz="0" w:space="0" w:color="auto"/>
        <w:bottom w:val="none" w:sz="0" w:space="0" w:color="auto"/>
        <w:right w:val="none" w:sz="0" w:space="0" w:color="auto"/>
      </w:divBdr>
      <w:divsChild>
        <w:div w:id="1728189953">
          <w:marLeft w:val="274"/>
          <w:marRight w:val="0"/>
          <w:marTop w:val="0"/>
          <w:marBottom w:val="0"/>
          <w:divBdr>
            <w:top w:val="none" w:sz="0" w:space="0" w:color="auto"/>
            <w:left w:val="none" w:sz="0" w:space="0" w:color="auto"/>
            <w:bottom w:val="none" w:sz="0" w:space="0" w:color="auto"/>
            <w:right w:val="none" w:sz="0" w:space="0" w:color="auto"/>
          </w:divBdr>
        </w:div>
        <w:div w:id="1782996209">
          <w:marLeft w:val="274"/>
          <w:marRight w:val="0"/>
          <w:marTop w:val="0"/>
          <w:marBottom w:val="0"/>
          <w:divBdr>
            <w:top w:val="none" w:sz="0" w:space="0" w:color="auto"/>
            <w:left w:val="none" w:sz="0" w:space="0" w:color="auto"/>
            <w:bottom w:val="none" w:sz="0" w:space="0" w:color="auto"/>
            <w:right w:val="none" w:sz="0" w:space="0" w:color="auto"/>
          </w:divBdr>
        </w:div>
        <w:div w:id="1825000070">
          <w:marLeft w:val="274"/>
          <w:marRight w:val="0"/>
          <w:marTop w:val="0"/>
          <w:marBottom w:val="0"/>
          <w:divBdr>
            <w:top w:val="none" w:sz="0" w:space="0" w:color="auto"/>
            <w:left w:val="none" w:sz="0" w:space="0" w:color="auto"/>
            <w:bottom w:val="none" w:sz="0" w:space="0" w:color="auto"/>
            <w:right w:val="none" w:sz="0" w:space="0" w:color="auto"/>
          </w:divBdr>
        </w:div>
        <w:div w:id="421027418">
          <w:marLeft w:val="274"/>
          <w:marRight w:val="0"/>
          <w:marTop w:val="0"/>
          <w:marBottom w:val="0"/>
          <w:divBdr>
            <w:top w:val="none" w:sz="0" w:space="0" w:color="auto"/>
            <w:left w:val="none" w:sz="0" w:space="0" w:color="auto"/>
            <w:bottom w:val="none" w:sz="0" w:space="0" w:color="auto"/>
            <w:right w:val="none" w:sz="0" w:space="0" w:color="auto"/>
          </w:divBdr>
        </w:div>
        <w:div w:id="724068219">
          <w:marLeft w:val="274"/>
          <w:marRight w:val="0"/>
          <w:marTop w:val="0"/>
          <w:marBottom w:val="0"/>
          <w:divBdr>
            <w:top w:val="none" w:sz="0" w:space="0" w:color="auto"/>
            <w:left w:val="none" w:sz="0" w:space="0" w:color="auto"/>
            <w:bottom w:val="none" w:sz="0" w:space="0" w:color="auto"/>
            <w:right w:val="none" w:sz="0" w:space="0" w:color="auto"/>
          </w:divBdr>
        </w:div>
        <w:div w:id="702949042">
          <w:marLeft w:val="274"/>
          <w:marRight w:val="0"/>
          <w:marTop w:val="0"/>
          <w:marBottom w:val="0"/>
          <w:divBdr>
            <w:top w:val="none" w:sz="0" w:space="0" w:color="auto"/>
            <w:left w:val="none" w:sz="0" w:space="0" w:color="auto"/>
            <w:bottom w:val="none" w:sz="0" w:space="0" w:color="auto"/>
            <w:right w:val="none" w:sz="0" w:space="0" w:color="auto"/>
          </w:divBdr>
        </w:div>
      </w:divsChild>
    </w:div>
    <w:div w:id="567882691">
      <w:bodyDiv w:val="1"/>
      <w:marLeft w:val="0"/>
      <w:marRight w:val="0"/>
      <w:marTop w:val="0"/>
      <w:marBottom w:val="0"/>
      <w:divBdr>
        <w:top w:val="none" w:sz="0" w:space="0" w:color="auto"/>
        <w:left w:val="none" w:sz="0" w:space="0" w:color="auto"/>
        <w:bottom w:val="none" w:sz="0" w:space="0" w:color="auto"/>
        <w:right w:val="none" w:sz="0" w:space="0" w:color="auto"/>
      </w:divBdr>
    </w:div>
    <w:div w:id="634797165">
      <w:bodyDiv w:val="1"/>
      <w:marLeft w:val="0"/>
      <w:marRight w:val="0"/>
      <w:marTop w:val="0"/>
      <w:marBottom w:val="0"/>
      <w:divBdr>
        <w:top w:val="none" w:sz="0" w:space="0" w:color="auto"/>
        <w:left w:val="none" w:sz="0" w:space="0" w:color="auto"/>
        <w:bottom w:val="none" w:sz="0" w:space="0" w:color="auto"/>
        <w:right w:val="none" w:sz="0" w:space="0" w:color="auto"/>
      </w:divBdr>
    </w:div>
    <w:div w:id="653293476">
      <w:bodyDiv w:val="1"/>
      <w:marLeft w:val="0"/>
      <w:marRight w:val="0"/>
      <w:marTop w:val="0"/>
      <w:marBottom w:val="0"/>
      <w:divBdr>
        <w:top w:val="none" w:sz="0" w:space="0" w:color="auto"/>
        <w:left w:val="none" w:sz="0" w:space="0" w:color="auto"/>
        <w:bottom w:val="none" w:sz="0" w:space="0" w:color="auto"/>
        <w:right w:val="none" w:sz="0" w:space="0" w:color="auto"/>
      </w:divBdr>
      <w:divsChild>
        <w:div w:id="2318801">
          <w:marLeft w:val="274"/>
          <w:marRight w:val="0"/>
          <w:marTop w:val="0"/>
          <w:marBottom w:val="0"/>
          <w:divBdr>
            <w:top w:val="none" w:sz="0" w:space="0" w:color="auto"/>
            <w:left w:val="none" w:sz="0" w:space="0" w:color="auto"/>
            <w:bottom w:val="none" w:sz="0" w:space="0" w:color="auto"/>
            <w:right w:val="none" w:sz="0" w:space="0" w:color="auto"/>
          </w:divBdr>
        </w:div>
        <w:div w:id="1073503349">
          <w:marLeft w:val="274"/>
          <w:marRight w:val="0"/>
          <w:marTop w:val="0"/>
          <w:marBottom w:val="0"/>
          <w:divBdr>
            <w:top w:val="none" w:sz="0" w:space="0" w:color="auto"/>
            <w:left w:val="none" w:sz="0" w:space="0" w:color="auto"/>
            <w:bottom w:val="none" w:sz="0" w:space="0" w:color="auto"/>
            <w:right w:val="none" w:sz="0" w:space="0" w:color="auto"/>
          </w:divBdr>
        </w:div>
        <w:div w:id="1942687465">
          <w:marLeft w:val="274"/>
          <w:marRight w:val="0"/>
          <w:marTop w:val="0"/>
          <w:marBottom w:val="0"/>
          <w:divBdr>
            <w:top w:val="none" w:sz="0" w:space="0" w:color="auto"/>
            <w:left w:val="none" w:sz="0" w:space="0" w:color="auto"/>
            <w:bottom w:val="none" w:sz="0" w:space="0" w:color="auto"/>
            <w:right w:val="none" w:sz="0" w:space="0" w:color="auto"/>
          </w:divBdr>
        </w:div>
        <w:div w:id="1160846048">
          <w:marLeft w:val="274"/>
          <w:marRight w:val="0"/>
          <w:marTop w:val="0"/>
          <w:marBottom w:val="0"/>
          <w:divBdr>
            <w:top w:val="none" w:sz="0" w:space="0" w:color="auto"/>
            <w:left w:val="none" w:sz="0" w:space="0" w:color="auto"/>
            <w:bottom w:val="none" w:sz="0" w:space="0" w:color="auto"/>
            <w:right w:val="none" w:sz="0" w:space="0" w:color="auto"/>
          </w:divBdr>
        </w:div>
        <w:div w:id="1082138684">
          <w:marLeft w:val="274"/>
          <w:marRight w:val="0"/>
          <w:marTop w:val="0"/>
          <w:marBottom w:val="0"/>
          <w:divBdr>
            <w:top w:val="none" w:sz="0" w:space="0" w:color="auto"/>
            <w:left w:val="none" w:sz="0" w:space="0" w:color="auto"/>
            <w:bottom w:val="none" w:sz="0" w:space="0" w:color="auto"/>
            <w:right w:val="none" w:sz="0" w:space="0" w:color="auto"/>
          </w:divBdr>
        </w:div>
        <w:div w:id="848105087">
          <w:marLeft w:val="274"/>
          <w:marRight w:val="0"/>
          <w:marTop w:val="0"/>
          <w:marBottom w:val="0"/>
          <w:divBdr>
            <w:top w:val="none" w:sz="0" w:space="0" w:color="auto"/>
            <w:left w:val="none" w:sz="0" w:space="0" w:color="auto"/>
            <w:bottom w:val="none" w:sz="0" w:space="0" w:color="auto"/>
            <w:right w:val="none" w:sz="0" w:space="0" w:color="auto"/>
          </w:divBdr>
        </w:div>
      </w:divsChild>
    </w:div>
    <w:div w:id="663818193">
      <w:bodyDiv w:val="1"/>
      <w:marLeft w:val="0"/>
      <w:marRight w:val="0"/>
      <w:marTop w:val="0"/>
      <w:marBottom w:val="0"/>
      <w:divBdr>
        <w:top w:val="none" w:sz="0" w:space="0" w:color="auto"/>
        <w:left w:val="none" w:sz="0" w:space="0" w:color="auto"/>
        <w:bottom w:val="none" w:sz="0" w:space="0" w:color="auto"/>
        <w:right w:val="none" w:sz="0" w:space="0" w:color="auto"/>
      </w:divBdr>
    </w:div>
    <w:div w:id="745150810">
      <w:bodyDiv w:val="1"/>
      <w:marLeft w:val="0"/>
      <w:marRight w:val="0"/>
      <w:marTop w:val="0"/>
      <w:marBottom w:val="0"/>
      <w:divBdr>
        <w:top w:val="none" w:sz="0" w:space="0" w:color="auto"/>
        <w:left w:val="none" w:sz="0" w:space="0" w:color="auto"/>
        <w:bottom w:val="none" w:sz="0" w:space="0" w:color="auto"/>
        <w:right w:val="none" w:sz="0" w:space="0" w:color="auto"/>
      </w:divBdr>
      <w:divsChild>
        <w:div w:id="527136036">
          <w:marLeft w:val="547"/>
          <w:marRight w:val="0"/>
          <w:marTop w:val="0"/>
          <w:marBottom w:val="0"/>
          <w:divBdr>
            <w:top w:val="none" w:sz="0" w:space="0" w:color="auto"/>
            <w:left w:val="none" w:sz="0" w:space="0" w:color="auto"/>
            <w:bottom w:val="none" w:sz="0" w:space="0" w:color="auto"/>
            <w:right w:val="none" w:sz="0" w:space="0" w:color="auto"/>
          </w:divBdr>
        </w:div>
        <w:div w:id="1233082212">
          <w:marLeft w:val="547"/>
          <w:marRight w:val="0"/>
          <w:marTop w:val="0"/>
          <w:marBottom w:val="0"/>
          <w:divBdr>
            <w:top w:val="none" w:sz="0" w:space="0" w:color="auto"/>
            <w:left w:val="none" w:sz="0" w:space="0" w:color="auto"/>
            <w:bottom w:val="none" w:sz="0" w:space="0" w:color="auto"/>
            <w:right w:val="none" w:sz="0" w:space="0" w:color="auto"/>
          </w:divBdr>
        </w:div>
      </w:divsChild>
    </w:div>
    <w:div w:id="814565826">
      <w:bodyDiv w:val="1"/>
      <w:marLeft w:val="0"/>
      <w:marRight w:val="0"/>
      <w:marTop w:val="0"/>
      <w:marBottom w:val="0"/>
      <w:divBdr>
        <w:top w:val="none" w:sz="0" w:space="0" w:color="auto"/>
        <w:left w:val="none" w:sz="0" w:space="0" w:color="auto"/>
        <w:bottom w:val="none" w:sz="0" w:space="0" w:color="auto"/>
        <w:right w:val="none" w:sz="0" w:space="0" w:color="auto"/>
      </w:divBdr>
      <w:divsChild>
        <w:div w:id="821968917">
          <w:marLeft w:val="274"/>
          <w:marRight w:val="0"/>
          <w:marTop w:val="0"/>
          <w:marBottom w:val="0"/>
          <w:divBdr>
            <w:top w:val="none" w:sz="0" w:space="0" w:color="auto"/>
            <w:left w:val="none" w:sz="0" w:space="0" w:color="auto"/>
            <w:bottom w:val="none" w:sz="0" w:space="0" w:color="auto"/>
            <w:right w:val="none" w:sz="0" w:space="0" w:color="auto"/>
          </w:divBdr>
        </w:div>
        <w:div w:id="1068266588">
          <w:marLeft w:val="994"/>
          <w:marRight w:val="0"/>
          <w:marTop w:val="0"/>
          <w:marBottom w:val="0"/>
          <w:divBdr>
            <w:top w:val="none" w:sz="0" w:space="0" w:color="auto"/>
            <w:left w:val="none" w:sz="0" w:space="0" w:color="auto"/>
            <w:bottom w:val="none" w:sz="0" w:space="0" w:color="auto"/>
            <w:right w:val="none" w:sz="0" w:space="0" w:color="auto"/>
          </w:divBdr>
        </w:div>
        <w:div w:id="866797103">
          <w:marLeft w:val="994"/>
          <w:marRight w:val="0"/>
          <w:marTop w:val="0"/>
          <w:marBottom w:val="0"/>
          <w:divBdr>
            <w:top w:val="none" w:sz="0" w:space="0" w:color="auto"/>
            <w:left w:val="none" w:sz="0" w:space="0" w:color="auto"/>
            <w:bottom w:val="none" w:sz="0" w:space="0" w:color="auto"/>
            <w:right w:val="none" w:sz="0" w:space="0" w:color="auto"/>
          </w:divBdr>
        </w:div>
        <w:div w:id="378633705">
          <w:marLeft w:val="994"/>
          <w:marRight w:val="0"/>
          <w:marTop w:val="0"/>
          <w:marBottom w:val="0"/>
          <w:divBdr>
            <w:top w:val="none" w:sz="0" w:space="0" w:color="auto"/>
            <w:left w:val="none" w:sz="0" w:space="0" w:color="auto"/>
            <w:bottom w:val="none" w:sz="0" w:space="0" w:color="auto"/>
            <w:right w:val="none" w:sz="0" w:space="0" w:color="auto"/>
          </w:divBdr>
        </w:div>
        <w:div w:id="2089570381">
          <w:marLeft w:val="994"/>
          <w:marRight w:val="0"/>
          <w:marTop w:val="0"/>
          <w:marBottom w:val="0"/>
          <w:divBdr>
            <w:top w:val="none" w:sz="0" w:space="0" w:color="auto"/>
            <w:left w:val="none" w:sz="0" w:space="0" w:color="auto"/>
            <w:bottom w:val="none" w:sz="0" w:space="0" w:color="auto"/>
            <w:right w:val="none" w:sz="0" w:space="0" w:color="auto"/>
          </w:divBdr>
        </w:div>
      </w:divsChild>
    </w:div>
    <w:div w:id="832187862">
      <w:bodyDiv w:val="1"/>
      <w:marLeft w:val="0"/>
      <w:marRight w:val="0"/>
      <w:marTop w:val="0"/>
      <w:marBottom w:val="0"/>
      <w:divBdr>
        <w:top w:val="none" w:sz="0" w:space="0" w:color="auto"/>
        <w:left w:val="none" w:sz="0" w:space="0" w:color="auto"/>
        <w:bottom w:val="none" w:sz="0" w:space="0" w:color="auto"/>
        <w:right w:val="none" w:sz="0" w:space="0" w:color="auto"/>
      </w:divBdr>
      <w:divsChild>
        <w:div w:id="1181431336">
          <w:marLeft w:val="274"/>
          <w:marRight w:val="0"/>
          <w:marTop w:val="0"/>
          <w:marBottom w:val="0"/>
          <w:divBdr>
            <w:top w:val="none" w:sz="0" w:space="0" w:color="auto"/>
            <w:left w:val="none" w:sz="0" w:space="0" w:color="auto"/>
            <w:bottom w:val="none" w:sz="0" w:space="0" w:color="auto"/>
            <w:right w:val="none" w:sz="0" w:space="0" w:color="auto"/>
          </w:divBdr>
        </w:div>
      </w:divsChild>
    </w:div>
    <w:div w:id="835925868">
      <w:bodyDiv w:val="1"/>
      <w:marLeft w:val="0"/>
      <w:marRight w:val="0"/>
      <w:marTop w:val="0"/>
      <w:marBottom w:val="0"/>
      <w:divBdr>
        <w:top w:val="none" w:sz="0" w:space="0" w:color="auto"/>
        <w:left w:val="none" w:sz="0" w:space="0" w:color="auto"/>
        <w:bottom w:val="none" w:sz="0" w:space="0" w:color="auto"/>
        <w:right w:val="none" w:sz="0" w:space="0" w:color="auto"/>
      </w:divBdr>
      <w:divsChild>
        <w:div w:id="1425109358">
          <w:marLeft w:val="446"/>
          <w:marRight w:val="0"/>
          <w:marTop w:val="0"/>
          <w:marBottom w:val="0"/>
          <w:divBdr>
            <w:top w:val="none" w:sz="0" w:space="0" w:color="auto"/>
            <w:left w:val="none" w:sz="0" w:space="0" w:color="auto"/>
            <w:bottom w:val="none" w:sz="0" w:space="0" w:color="auto"/>
            <w:right w:val="none" w:sz="0" w:space="0" w:color="auto"/>
          </w:divBdr>
        </w:div>
        <w:div w:id="285047126">
          <w:marLeft w:val="446"/>
          <w:marRight w:val="0"/>
          <w:marTop w:val="0"/>
          <w:marBottom w:val="0"/>
          <w:divBdr>
            <w:top w:val="none" w:sz="0" w:space="0" w:color="auto"/>
            <w:left w:val="none" w:sz="0" w:space="0" w:color="auto"/>
            <w:bottom w:val="none" w:sz="0" w:space="0" w:color="auto"/>
            <w:right w:val="none" w:sz="0" w:space="0" w:color="auto"/>
          </w:divBdr>
        </w:div>
        <w:div w:id="875191507">
          <w:marLeft w:val="446"/>
          <w:marRight w:val="0"/>
          <w:marTop w:val="0"/>
          <w:marBottom w:val="0"/>
          <w:divBdr>
            <w:top w:val="none" w:sz="0" w:space="0" w:color="auto"/>
            <w:left w:val="none" w:sz="0" w:space="0" w:color="auto"/>
            <w:bottom w:val="none" w:sz="0" w:space="0" w:color="auto"/>
            <w:right w:val="none" w:sz="0" w:space="0" w:color="auto"/>
          </w:divBdr>
        </w:div>
        <w:div w:id="704478106">
          <w:marLeft w:val="446"/>
          <w:marRight w:val="0"/>
          <w:marTop w:val="0"/>
          <w:marBottom w:val="0"/>
          <w:divBdr>
            <w:top w:val="none" w:sz="0" w:space="0" w:color="auto"/>
            <w:left w:val="none" w:sz="0" w:space="0" w:color="auto"/>
            <w:bottom w:val="none" w:sz="0" w:space="0" w:color="auto"/>
            <w:right w:val="none" w:sz="0" w:space="0" w:color="auto"/>
          </w:divBdr>
        </w:div>
        <w:div w:id="939681288">
          <w:marLeft w:val="446"/>
          <w:marRight w:val="0"/>
          <w:marTop w:val="0"/>
          <w:marBottom w:val="0"/>
          <w:divBdr>
            <w:top w:val="none" w:sz="0" w:space="0" w:color="auto"/>
            <w:left w:val="none" w:sz="0" w:space="0" w:color="auto"/>
            <w:bottom w:val="none" w:sz="0" w:space="0" w:color="auto"/>
            <w:right w:val="none" w:sz="0" w:space="0" w:color="auto"/>
          </w:divBdr>
        </w:div>
        <w:div w:id="1659185970">
          <w:marLeft w:val="446"/>
          <w:marRight w:val="0"/>
          <w:marTop w:val="0"/>
          <w:marBottom w:val="0"/>
          <w:divBdr>
            <w:top w:val="none" w:sz="0" w:space="0" w:color="auto"/>
            <w:left w:val="none" w:sz="0" w:space="0" w:color="auto"/>
            <w:bottom w:val="none" w:sz="0" w:space="0" w:color="auto"/>
            <w:right w:val="none" w:sz="0" w:space="0" w:color="auto"/>
          </w:divBdr>
        </w:div>
        <w:div w:id="492843910">
          <w:marLeft w:val="446"/>
          <w:marRight w:val="0"/>
          <w:marTop w:val="0"/>
          <w:marBottom w:val="0"/>
          <w:divBdr>
            <w:top w:val="none" w:sz="0" w:space="0" w:color="auto"/>
            <w:left w:val="none" w:sz="0" w:space="0" w:color="auto"/>
            <w:bottom w:val="none" w:sz="0" w:space="0" w:color="auto"/>
            <w:right w:val="none" w:sz="0" w:space="0" w:color="auto"/>
          </w:divBdr>
        </w:div>
      </w:divsChild>
    </w:div>
    <w:div w:id="836725667">
      <w:bodyDiv w:val="1"/>
      <w:marLeft w:val="0"/>
      <w:marRight w:val="0"/>
      <w:marTop w:val="0"/>
      <w:marBottom w:val="0"/>
      <w:divBdr>
        <w:top w:val="none" w:sz="0" w:space="0" w:color="auto"/>
        <w:left w:val="none" w:sz="0" w:space="0" w:color="auto"/>
        <w:bottom w:val="none" w:sz="0" w:space="0" w:color="auto"/>
        <w:right w:val="none" w:sz="0" w:space="0" w:color="auto"/>
      </w:divBdr>
    </w:div>
    <w:div w:id="941957133">
      <w:bodyDiv w:val="1"/>
      <w:marLeft w:val="0"/>
      <w:marRight w:val="0"/>
      <w:marTop w:val="0"/>
      <w:marBottom w:val="0"/>
      <w:divBdr>
        <w:top w:val="none" w:sz="0" w:space="0" w:color="auto"/>
        <w:left w:val="none" w:sz="0" w:space="0" w:color="auto"/>
        <w:bottom w:val="none" w:sz="0" w:space="0" w:color="auto"/>
        <w:right w:val="none" w:sz="0" w:space="0" w:color="auto"/>
      </w:divBdr>
    </w:div>
    <w:div w:id="948468109">
      <w:bodyDiv w:val="1"/>
      <w:marLeft w:val="0"/>
      <w:marRight w:val="0"/>
      <w:marTop w:val="0"/>
      <w:marBottom w:val="0"/>
      <w:divBdr>
        <w:top w:val="none" w:sz="0" w:space="0" w:color="auto"/>
        <w:left w:val="none" w:sz="0" w:space="0" w:color="auto"/>
        <w:bottom w:val="none" w:sz="0" w:space="0" w:color="auto"/>
        <w:right w:val="none" w:sz="0" w:space="0" w:color="auto"/>
      </w:divBdr>
    </w:div>
    <w:div w:id="981040479">
      <w:bodyDiv w:val="1"/>
      <w:marLeft w:val="0"/>
      <w:marRight w:val="0"/>
      <w:marTop w:val="0"/>
      <w:marBottom w:val="0"/>
      <w:divBdr>
        <w:top w:val="none" w:sz="0" w:space="0" w:color="auto"/>
        <w:left w:val="none" w:sz="0" w:space="0" w:color="auto"/>
        <w:bottom w:val="none" w:sz="0" w:space="0" w:color="auto"/>
        <w:right w:val="none" w:sz="0" w:space="0" w:color="auto"/>
      </w:divBdr>
      <w:divsChild>
        <w:div w:id="1601185554">
          <w:marLeft w:val="446"/>
          <w:marRight w:val="0"/>
          <w:marTop w:val="0"/>
          <w:marBottom w:val="0"/>
          <w:divBdr>
            <w:top w:val="none" w:sz="0" w:space="0" w:color="auto"/>
            <w:left w:val="none" w:sz="0" w:space="0" w:color="auto"/>
            <w:bottom w:val="none" w:sz="0" w:space="0" w:color="auto"/>
            <w:right w:val="none" w:sz="0" w:space="0" w:color="auto"/>
          </w:divBdr>
        </w:div>
        <w:div w:id="1713143089">
          <w:marLeft w:val="446"/>
          <w:marRight w:val="0"/>
          <w:marTop w:val="0"/>
          <w:marBottom w:val="0"/>
          <w:divBdr>
            <w:top w:val="none" w:sz="0" w:space="0" w:color="auto"/>
            <w:left w:val="none" w:sz="0" w:space="0" w:color="auto"/>
            <w:bottom w:val="none" w:sz="0" w:space="0" w:color="auto"/>
            <w:right w:val="none" w:sz="0" w:space="0" w:color="auto"/>
          </w:divBdr>
        </w:div>
        <w:div w:id="1802459340">
          <w:marLeft w:val="446"/>
          <w:marRight w:val="0"/>
          <w:marTop w:val="0"/>
          <w:marBottom w:val="0"/>
          <w:divBdr>
            <w:top w:val="none" w:sz="0" w:space="0" w:color="auto"/>
            <w:left w:val="none" w:sz="0" w:space="0" w:color="auto"/>
            <w:bottom w:val="none" w:sz="0" w:space="0" w:color="auto"/>
            <w:right w:val="none" w:sz="0" w:space="0" w:color="auto"/>
          </w:divBdr>
        </w:div>
      </w:divsChild>
    </w:div>
    <w:div w:id="1022320221">
      <w:bodyDiv w:val="1"/>
      <w:marLeft w:val="0"/>
      <w:marRight w:val="0"/>
      <w:marTop w:val="0"/>
      <w:marBottom w:val="0"/>
      <w:divBdr>
        <w:top w:val="none" w:sz="0" w:space="0" w:color="auto"/>
        <w:left w:val="none" w:sz="0" w:space="0" w:color="auto"/>
        <w:bottom w:val="none" w:sz="0" w:space="0" w:color="auto"/>
        <w:right w:val="none" w:sz="0" w:space="0" w:color="auto"/>
      </w:divBdr>
    </w:div>
    <w:div w:id="1064990362">
      <w:bodyDiv w:val="1"/>
      <w:marLeft w:val="0"/>
      <w:marRight w:val="0"/>
      <w:marTop w:val="0"/>
      <w:marBottom w:val="0"/>
      <w:divBdr>
        <w:top w:val="none" w:sz="0" w:space="0" w:color="auto"/>
        <w:left w:val="none" w:sz="0" w:space="0" w:color="auto"/>
        <w:bottom w:val="none" w:sz="0" w:space="0" w:color="auto"/>
        <w:right w:val="none" w:sz="0" w:space="0" w:color="auto"/>
      </w:divBdr>
    </w:div>
    <w:div w:id="1074933298">
      <w:bodyDiv w:val="1"/>
      <w:marLeft w:val="0"/>
      <w:marRight w:val="0"/>
      <w:marTop w:val="0"/>
      <w:marBottom w:val="0"/>
      <w:divBdr>
        <w:top w:val="none" w:sz="0" w:space="0" w:color="auto"/>
        <w:left w:val="none" w:sz="0" w:space="0" w:color="auto"/>
        <w:bottom w:val="none" w:sz="0" w:space="0" w:color="auto"/>
        <w:right w:val="none" w:sz="0" w:space="0" w:color="auto"/>
      </w:divBdr>
    </w:div>
    <w:div w:id="1132476725">
      <w:bodyDiv w:val="1"/>
      <w:marLeft w:val="0"/>
      <w:marRight w:val="0"/>
      <w:marTop w:val="0"/>
      <w:marBottom w:val="0"/>
      <w:divBdr>
        <w:top w:val="none" w:sz="0" w:space="0" w:color="auto"/>
        <w:left w:val="none" w:sz="0" w:space="0" w:color="auto"/>
        <w:bottom w:val="none" w:sz="0" w:space="0" w:color="auto"/>
        <w:right w:val="none" w:sz="0" w:space="0" w:color="auto"/>
      </w:divBdr>
    </w:div>
    <w:div w:id="1159810357">
      <w:bodyDiv w:val="1"/>
      <w:marLeft w:val="0"/>
      <w:marRight w:val="0"/>
      <w:marTop w:val="0"/>
      <w:marBottom w:val="0"/>
      <w:divBdr>
        <w:top w:val="none" w:sz="0" w:space="0" w:color="auto"/>
        <w:left w:val="none" w:sz="0" w:space="0" w:color="auto"/>
        <w:bottom w:val="none" w:sz="0" w:space="0" w:color="auto"/>
        <w:right w:val="none" w:sz="0" w:space="0" w:color="auto"/>
      </w:divBdr>
    </w:div>
    <w:div w:id="1185284722">
      <w:bodyDiv w:val="1"/>
      <w:marLeft w:val="0"/>
      <w:marRight w:val="0"/>
      <w:marTop w:val="0"/>
      <w:marBottom w:val="0"/>
      <w:divBdr>
        <w:top w:val="none" w:sz="0" w:space="0" w:color="auto"/>
        <w:left w:val="none" w:sz="0" w:space="0" w:color="auto"/>
        <w:bottom w:val="none" w:sz="0" w:space="0" w:color="auto"/>
        <w:right w:val="none" w:sz="0" w:space="0" w:color="auto"/>
      </w:divBdr>
    </w:div>
    <w:div w:id="1200163459">
      <w:bodyDiv w:val="1"/>
      <w:marLeft w:val="0"/>
      <w:marRight w:val="0"/>
      <w:marTop w:val="0"/>
      <w:marBottom w:val="0"/>
      <w:divBdr>
        <w:top w:val="none" w:sz="0" w:space="0" w:color="auto"/>
        <w:left w:val="none" w:sz="0" w:space="0" w:color="auto"/>
        <w:bottom w:val="none" w:sz="0" w:space="0" w:color="auto"/>
        <w:right w:val="none" w:sz="0" w:space="0" w:color="auto"/>
      </w:divBdr>
    </w:div>
    <w:div w:id="1308895161">
      <w:bodyDiv w:val="1"/>
      <w:marLeft w:val="0"/>
      <w:marRight w:val="0"/>
      <w:marTop w:val="0"/>
      <w:marBottom w:val="0"/>
      <w:divBdr>
        <w:top w:val="none" w:sz="0" w:space="0" w:color="auto"/>
        <w:left w:val="none" w:sz="0" w:space="0" w:color="auto"/>
        <w:bottom w:val="none" w:sz="0" w:space="0" w:color="auto"/>
        <w:right w:val="none" w:sz="0" w:space="0" w:color="auto"/>
      </w:divBdr>
      <w:divsChild>
        <w:div w:id="1186476682">
          <w:marLeft w:val="446"/>
          <w:marRight w:val="0"/>
          <w:marTop w:val="0"/>
          <w:marBottom w:val="0"/>
          <w:divBdr>
            <w:top w:val="none" w:sz="0" w:space="0" w:color="auto"/>
            <w:left w:val="none" w:sz="0" w:space="0" w:color="auto"/>
            <w:bottom w:val="none" w:sz="0" w:space="0" w:color="auto"/>
            <w:right w:val="none" w:sz="0" w:space="0" w:color="auto"/>
          </w:divBdr>
        </w:div>
        <w:div w:id="569314837">
          <w:marLeft w:val="446"/>
          <w:marRight w:val="0"/>
          <w:marTop w:val="0"/>
          <w:marBottom w:val="0"/>
          <w:divBdr>
            <w:top w:val="none" w:sz="0" w:space="0" w:color="auto"/>
            <w:left w:val="none" w:sz="0" w:space="0" w:color="auto"/>
            <w:bottom w:val="none" w:sz="0" w:space="0" w:color="auto"/>
            <w:right w:val="none" w:sz="0" w:space="0" w:color="auto"/>
          </w:divBdr>
        </w:div>
        <w:div w:id="889151966">
          <w:marLeft w:val="446"/>
          <w:marRight w:val="0"/>
          <w:marTop w:val="0"/>
          <w:marBottom w:val="0"/>
          <w:divBdr>
            <w:top w:val="none" w:sz="0" w:space="0" w:color="auto"/>
            <w:left w:val="none" w:sz="0" w:space="0" w:color="auto"/>
            <w:bottom w:val="none" w:sz="0" w:space="0" w:color="auto"/>
            <w:right w:val="none" w:sz="0" w:space="0" w:color="auto"/>
          </w:divBdr>
        </w:div>
        <w:div w:id="1943565980">
          <w:marLeft w:val="446"/>
          <w:marRight w:val="0"/>
          <w:marTop w:val="0"/>
          <w:marBottom w:val="0"/>
          <w:divBdr>
            <w:top w:val="none" w:sz="0" w:space="0" w:color="auto"/>
            <w:left w:val="none" w:sz="0" w:space="0" w:color="auto"/>
            <w:bottom w:val="none" w:sz="0" w:space="0" w:color="auto"/>
            <w:right w:val="none" w:sz="0" w:space="0" w:color="auto"/>
          </w:divBdr>
        </w:div>
        <w:div w:id="1902668362">
          <w:marLeft w:val="446"/>
          <w:marRight w:val="0"/>
          <w:marTop w:val="0"/>
          <w:marBottom w:val="0"/>
          <w:divBdr>
            <w:top w:val="none" w:sz="0" w:space="0" w:color="auto"/>
            <w:left w:val="none" w:sz="0" w:space="0" w:color="auto"/>
            <w:bottom w:val="none" w:sz="0" w:space="0" w:color="auto"/>
            <w:right w:val="none" w:sz="0" w:space="0" w:color="auto"/>
          </w:divBdr>
        </w:div>
      </w:divsChild>
    </w:div>
    <w:div w:id="1341813625">
      <w:bodyDiv w:val="1"/>
      <w:marLeft w:val="0"/>
      <w:marRight w:val="0"/>
      <w:marTop w:val="0"/>
      <w:marBottom w:val="0"/>
      <w:divBdr>
        <w:top w:val="none" w:sz="0" w:space="0" w:color="auto"/>
        <w:left w:val="none" w:sz="0" w:space="0" w:color="auto"/>
        <w:bottom w:val="none" w:sz="0" w:space="0" w:color="auto"/>
        <w:right w:val="none" w:sz="0" w:space="0" w:color="auto"/>
      </w:divBdr>
    </w:div>
    <w:div w:id="1377047586">
      <w:bodyDiv w:val="1"/>
      <w:marLeft w:val="0"/>
      <w:marRight w:val="0"/>
      <w:marTop w:val="0"/>
      <w:marBottom w:val="0"/>
      <w:divBdr>
        <w:top w:val="none" w:sz="0" w:space="0" w:color="auto"/>
        <w:left w:val="none" w:sz="0" w:space="0" w:color="auto"/>
        <w:bottom w:val="none" w:sz="0" w:space="0" w:color="auto"/>
        <w:right w:val="none" w:sz="0" w:space="0" w:color="auto"/>
      </w:divBdr>
    </w:div>
    <w:div w:id="1418942435">
      <w:bodyDiv w:val="1"/>
      <w:marLeft w:val="0"/>
      <w:marRight w:val="0"/>
      <w:marTop w:val="0"/>
      <w:marBottom w:val="0"/>
      <w:divBdr>
        <w:top w:val="none" w:sz="0" w:space="0" w:color="auto"/>
        <w:left w:val="none" w:sz="0" w:space="0" w:color="auto"/>
        <w:bottom w:val="none" w:sz="0" w:space="0" w:color="auto"/>
        <w:right w:val="none" w:sz="0" w:space="0" w:color="auto"/>
      </w:divBdr>
    </w:div>
    <w:div w:id="1494225593">
      <w:bodyDiv w:val="1"/>
      <w:marLeft w:val="0"/>
      <w:marRight w:val="0"/>
      <w:marTop w:val="0"/>
      <w:marBottom w:val="0"/>
      <w:divBdr>
        <w:top w:val="none" w:sz="0" w:space="0" w:color="auto"/>
        <w:left w:val="none" w:sz="0" w:space="0" w:color="auto"/>
        <w:bottom w:val="none" w:sz="0" w:space="0" w:color="auto"/>
        <w:right w:val="none" w:sz="0" w:space="0" w:color="auto"/>
      </w:divBdr>
    </w:div>
    <w:div w:id="1530681719">
      <w:bodyDiv w:val="1"/>
      <w:marLeft w:val="0"/>
      <w:marRight w:val="0"/>
      <w:marTop w:val="0"/>
      <w:marBottom w:val="0"/>
      <w:divBdr>
        <w:top w:val="none" w:sz="0" w:space="0" w:color="auto"/>
        <w:left w:val="none" w:sz="0" w:space="0" w:color="auto"/>
        <w:bottom w:val="none" w:sz="0" w:space="0" w:color="auto"/>
        <w:right w:val="none" w:sz="0" w:space="0" w:color="auto"/>
      </w:divBdr>
    </w:div>
    <w:div w:id="1556816694">
      <w:bodyDiv w:val="1"/>
      <w:marLeft w:val="0"/>
      <w:marRight w:val="0"/>
      <w:marTop w:val="0"/>
      <w:marBottom w:val="0"/>
      <w:divBdr>
        <w:top w:val="none" w:sz="0" w:space="0" w:color="auto"/>
        <w:left w:val="none" w:sz="0" w:space="0" w:color="auto"/>
        <w:bottom w:val="none" w:sz="0" w:space="0" w:color="auto"/>
        <w:right w:val="none" w:sz="0" w:space="0" w:color="auto"/>
      </w:divBdr>
    </w:div>
    <w:div w:id="1593246746">
      <w:bodyDiv w:val="1"/>
      <w:marLeft w:val="0"/>
      <w:marRight w:val="0"/>
      <w:marTop w:val="0"/>
      <w:marBottom w:val="0"/>
      <w:divBdr>
        <w:top w:val="none" w:sz="0" w:space="0" w:color="auto"/>
        <w:left w:val="none" w:sz="0" w:space="0" w:color="auto"/>
        <w:bottom w:val="none" w:sz="0" w:space="0" w:color="auto"/>
        <w:right w:val="none" w:sz="0" w:space="0" w:color="auto"/>
      </w:divBdr>
    </w:div>
    <w:div w:id="1594120673">
      <w:bodyDiv w:val="1"/>
      <w:marLeft w:val="0"/>
      <w:marRight w:val="0"/>
      <w:marTop w:val="0"/>
      <w:marBottom w:val="0"/>
      <w:divBdr>
        <w:top w:val="none" w:sz="0" w:space="0" w:color="auto"/>
        <w:left w:val="none" w:sz="0" w:space="0" w:color="auto"/>
        <w:bottom w:val="none" w:sz="0" w:space="0" w:color="auto"/>
        <w:right w:val="none" w:sz="0" w:space="0" w:color="auto"/>
      </w:divBdr>
    </w:div>
    <w:div w:id="1662461740">
      <w:bodyDiv w:val="1"/>
      <w:marLeft w:val="0"/>
      <w:marRight w:val="0"/>
      <w:marTop w:val="0"/>
      <w:marBottom w:val="0"/>
      <w:divBdr>
        <w:top w:val="none" w:sz="0" w:space="0" w:color="auto"/>
        <w:left w:val="none" w:sz="0" w:space="0" w:color="auto"/>
        <w:bottom w:val="none" w:sz="0" w:space="0" w:color="auto"/>
        <w:right w:val="none" w:sz="0" w:space="0" w:color="auto"/>
      </w:divBdr>
    </w:div>
    <w:div w:id="1737316024">
      <w:bodyDiv w:val="1"/>
      <w:marLeft w:val="0"/>
      <w:marRight w:val="0"/>
      <w:marTop w:val="0"/>
      <w:marBottom w:val="0"/>
      <w:divBdr>
        <w:top w:val="none" w:sz="0" w:space="0" w:color="auto"/>
        <w:left w:val="none" w:sz="0" w:space="0" w:color="auto"/>
        <w:bottom w:val="none" w:sz="0" w:space="0" w:color="auto"/>
        <w:right w:val="none" w:sz="0" w:space="0" w:color="auto"/>
      </w:divBdr>
      <w:divsChild>
        <w:div w:id="331370938">
          <w:marLeft w:val="0"/>
          <w:marRight w:val="0"/>
          <w:marTop w:val="0"/>
          <w:marBottom w:val="0"/>
          <w:divBdr>
            <w:top w:val="none" w:sz="0" w:space="0" w:color="auto"/>
            <w:left w:val="none" w:sz="0" w:space="0" w:color="auto"/>
            <w:bottom w:val="none" w:sz="0" w:space="0" w:color="auto"/>
            <w:right w:val="none" w:sz="0" w:space="0" w:color="auto"/>
          </w:divBdr>
          <w:divsChild>
            <w:div w:id="697897185">
              <w:marLeft w:val="0"/>
              <w:marRight w:val="0"/>
              <w:marTop w:val="0"/>
              <w:marBottom w:val="0"/>
              <w:divBdr>
                <w:top w:val="none" w:sz="0" w:space="0" w:color="auto"/>
                <w:left w:val="none" w:sz="0" w:space="0" w:color="auto"/>
                <w:bottom w:val="none" w:sz="0" w:space="0" w:color="auto"/>
                <w:right w:val="none" w:sz="0" w:space="0" w:color="auto"/>
              </w:divBdr>
              <w:divsChild>
                <w:div w:id="15418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7897">
      <w:bodyDiv w:val="1"/>
      <w:marLeft w:val="0"/>
      <w:marRight w:val="0"/>
      <w:marTop w:val="0"/>
      <w:marBottom w:val="0"/>
      <w:divBdr>
        <w:top w:val="none" w:sz="0" w:space="0" w:color="auto"/>
        <w:left w:val="none" w:sz="0" w:space="0" w:color="auto"/>
        <w:bottom w:val="none" w:sz="0" w:space="0" w:color="auto"/>
        <w:right w:val="none" w:sz="0" w:space="0" w:color="auto"/>
      </w:divBdr>
    </w:div>
    <w:div w:id="1783307803">
      <w:bodyDiv w:val="1"/>
      <w:marLeft w:val="0"/>
      <w:marRight w:val="0"/>
      <w:marTop w:val="0"/>
      <w:marBottom w:val="0"/>
      <w:divBdr>
        <w:top w:val="none" w:sz="0" w:space="0" w:color="auto"/>
        <w:left w:val="none" w:sz="0" w:space="0" w:color="auto"/>
        <w:bottom w:val="none" w:sz="0" w:space="0" w:color="auto"/>
        <w:right w:val="none" w:sz="0" w:space="0" w:color="auto"/>
      </w:divBdr>
    </w:div>
    <w:div w:id="1825656495">
      <w:bodyDiv w:val="1"/>
      <w:marLeft w:val="0"/>
      <w:marRight w:val="0"/>
      <w:marTop w:val="0"/>
      <w:marBottom w:val="0"/>
      <w:divBdr>
        <w:top w:val="none" w:sz="0" w:space="0" w:color="auto"/>
        <w:left w:val="none" w:sz="0" w:space="0" w:color="auto"/>
        <w:bottom w:val="none" w:sz="0" w:space="0" w:color="auto"/>
        <w:right w:val="none" w:sz="0" w:space="0" w:color="auto"/>
      </w:divBdr>
      <w:divsChild>
        <w:div w:id="2093745103">
          <w:marLeft w:val="274"/>
          <w:marRight w:val="0"/>
          <w:marTop w:val="0"/>
          <w:marBottom w:val="0"/>
          <w:divBdr>
            <w:top w:val="none" w:sz="0" w:space="0" w:color="auto"/>
            <w:left w:val="none" w:sz="0" w:space="0" w:color="auto"/>
            <w:bottom w:val="none" w:sz="0" w:space="0" w:color="auto"/>
            <w:right w:val="none" w:sz="0" w:space="0" w:color="auto"/>
          </w:divBdr>
        </w:div>
        <w:div w:id="166288245">
          <w:marLeft w:val="274"/>
          <w:marRight w:val="0"/>
          <w:marTop w:val="0"/>
          <w:marBottom w:val="0"/>
          <w:divBdr>
            <w:top w:val="none" w:sz="0" w:space="0" w:color="auto"/>
            <w:left w:val="none" w:sz="0" w:space="0" w:color="auto"/>
            <w:bottom w:val="none" w:sz="0" w:space="0" w:color="auto"/>
            <w:right w:val="none" w:sz="0" w:space="0" w:color="auto"/>
          </w:divBdr>
        </w:div>
        <w:div w:id="1392389877">
          <w:marLeft w:val="274"/>
          <w:marRight w:val="0"/>
          <w:marTop w:val="0"/>
          <w:marBottom w:val="0"/>
          <w:divBdr>
            <w:top w:val="none" w:sz="0" w:space="0" w:color="auto"/>
            <w:left w:val="none" w:sz="0" w:space="0" w:color="auto"/>
            <w:bottom w:val="none" w:sz="0" w:space="0" w:color="auto"/>
            <w:right w:val="none" w:sz="0" w:space="0" w:color="auto"/>
          </w:divBdr>
        </w:div>
        <w:div w:id="1341393607">
          <w:marLeft w:val="274"/>
          <w:marRight w:val="0"/>
          <w:marTop w:val="0"/>
          <w:marBottom w:val="0"/>
          <w:divBdr>
            <w:top w:val="none" w:sz="0" w:space="0" w:color="auto"/>
            <w:left w:val="none" w:sz="0" w:space="0" w:color="auto"/>
            <w:bottom w:val="none" w:sz="0" w:space="0" w:color="auto"/>
            <w:right w:val="none" w:sz="0" w:space="0" w:color="auto"/>
          </w:divBdr>
        </w:div>
        <w:div w:id="1629773508">
          <w:marLeft w:val="274"/>
          <w:marRight w:val="0"/>
          <w:marTop w:val="0"/>
          <w:marBottom w:val="0"/>
          <w:divBdr>
            <w:top w:val="none" w:sz="0" w:space="0" w:color="auto"/>
            <w:left w:val="none" w:sz="0" w:space="0" w:color="auto"/>
            <w:bottom w:val="none" w:sz="0" w:space="0" w:color="auto"/>
            <w:right w:val="none" w:sz="0" w:space="0" w:color="auto"/>
          </w:divBdr>
        </w:div>
        <w:div w:id="1025517235">
          <w:marLeft w:val="274"/>
          <w:marRight w:val="0"/>
          <w:marTop w:val="0"/>
          <w:marBottom w:val="0"/>
          <w:divBdr>
            <w:top w:val="none" w:sz="0" w:space="0" w:color="auto"/>
            <w:left w:val="none" w:sz="0" w:space="0" w:color="auto"/>
            <w:bottom w:val="none" w:sz="0" w:space="0" w:color="auto"/>
            <w:right w:val="none" w:sz="0" w:space="0" w:color="auto"/>
          </w:divBdr>
        </w:div>
        <w:div w:id="1072847227">
          <w:marLeft w:val="274"/>
          <w:marRight w:val="0"/>
          <w:marTop w:val="0"/>
          <w:marBottom w:val="0"/>
          <w:divBdr>
            <w:top w:val="none" w:sz="0" w:space="0" w:color="auto"/>
            <w:left w:val="none" w:sz="0" w:space="0" w:color="auto"/>
            <w:bottom w:val="none" w:sz="0" w:space="0" w:color="auto"/>
            <w:right w:val="none" w:sz="0" w:space="0" w:color="auto"/>
          </w:divBdr>
        </w:div>
        <w:div w:id="2107649870">
          <w:marLeft w:val="274"/>
          <w:marRight w:val="0"/>
          <w:marTop w:val="0"/>
          <w:marBottom w:val="0"/>
          <w:divBdr>
            <w:top w:val="none" w:sz="0" w:space="0" w:color="auto"/>
            <w:left w:val="none" w:sz="0" w:space="0" w:color="auto"/>
            <w:bottom w:val="none" w:sz="0" w:space="0" w:color="auto"/>
            <w:right w:val="none" w:sz="0" w:space="0" w:color="auto"/>
          </w:divBdr>
        </w:div>
        <w:div w:id="209346947">
          <w:marLeft w:val="994"/>
          <w:marRight w:val="0"/>
          <w:marTop w:val="0"/>
          <w:marBottom w:val="0"/>
          <w:divBdr>
            <w:top w:val="none" w:sz="0" w:space="0" w:color="auto"/>
            <w:left w:val="none" w:sz="0" w:space="0" w:color="auto"/>
            <w:bottom w:val="none" w:sz="0" w:space="0" w:color="auto"/>
            <w:right w:val="none" w:sz="0" w:space="0" w:color="auto"/>
          </w:divBdr>
        </w:div>
        <w:div w:id="585237136">
          <w:marLeft w:val="994"/>
          <w:marRight w:val="0"/>
          <w:marTop w:val="0"/>
          <w:marBottom w:val="0"/>
          <w:divBdr>
            <w:top w:val="none" w:sz="0" w:space="0" w:color="auto"/>
            <w:left w:val="none" w:sz="0" w:space="0" w:color="auto"/>
            <w:bottom w:val="none" w:sz="0" w:space="0" w:color="auto"/>
            <w:right w:val="none" w:sz="0" w:space="0" w:color="auto"/>
          </w:divBdr>
        </w:div>
        <w:div w:id="1923877455">
          <w:marLeft w:val="994"/>
          <w:marRight w:val="0"/>
          <w:marTop w:val="0"/>
          <w:marBottom w:val="0"/>
          <w:divBdr>
            <w:top w:val="none" w:sz="0" w:space="0" w:color="auto"/>
            <w:left w:val="none" w:sz="0" w:space="0" w:color="auto"/>
            <w:bottom w:val="none" w:sz="0" w:space="0" w:color="auto"/>
            <w:right w:val="none" w:sz="0" w:space="0" w:color="auto"/>
          </w:divBdr>
        </w:div>
        <w:div w:id="1201437406">
          <w:marLeft w:val="994"/>
          <w:marRight w:val="0"/>
          <w:marTop w:val="0"/>
          <w:marBottom w:val="0"/>
          <w:divBdr>
            <w:top w:val="none" w:sz="0" w:space="0" w:color="auto"/>
            <w:left w:val="none" w:sz="0" w:space="0" w:color="auto"/>
            <w:bottom w:val="none" w:sz="0" w:space="0" w:color="auto"/>
            <w:right w:val="none" w:sz="0" w:space="0" w:color="auto"/>
          </w:divBdr>
        </w:div>
        <w:div w:id="1858735921">
          <w:marLeft w:val="274"/>
          <w:marRight w:val="0"/>
          <w:marTop w:val="0"/>
          <w:marBottom w:val="0"/>
          <w:divBdr>
            <w:top w:val="none" w:sz="0" w:space="0" w:color="auto"/>
            <w:left w:val="none" w:sz="0" w:space="0" w:color="auto"/>
            <w:bottom w:val="none" w:sz="0" w:space="0" w:color="auto"/>
            <w:right w:val="none" w:sz="0" w:space="0" w:color="auto"/>
          </w:divBdr>
        </w:div>
        <w:div w:id="2096397383">
          <w:marLeft w:val="274"/>
          <w:marRight w:val="0"/>
          <w:marTop w:val="0"/>
          <w:marBottom w:val="0"/>
          <w:divBdr>
            <w:top w:val="none" w:sz="0" w:space="0" w:color="auto"/>
            <w:left w:val="none" w:sz="0" w:space="0" w:color="auto"/>
            <w:bottom w:val="none" w:sz="0" w:space="0" w:color="auto"/>
            <w:right w:val="none" w:sz="0" w:space="0" w:color="auto"/>
          </w:divBdr>
        </w:div>
        <w:div w:id="775909269">
          <w:marLeft w:val="274"/>
          <w:marRight w:val="0"/>
          <w:marTop w:val="0"/>
          <w:marBottom w:val="0"/>
          <w:divBdr>
            <w:top w:val="none" w:sz="0" w:space="0" w:color="auto"/>
            <w:left w:val="none" w:sz="0" w:space="0" w:color="auto"/>
            <w:bottom w:val="none" w:sz="0" w:space="0" w:color="auto"/>
            <w:right w:val="none" w:sz="0" w:space="0" w:color="auto"/>
          </w:divBdr>
        </w:div>
        <w:div w:id="639264436">
          <w:marLeft w:val="274"/>
          <w:marRight w:val="0"/>
          <w:marTop w:val="0"/>
          <w:marBottom w:val="0"/>
          <w:divBdr>
            <w:top w:val="none" w:sz="0" w:space="0" w:color="auto"/>
            <w:left w:val="none" w:sz="0" w:space="0" w:color="auto"/>
            <w:bottom w:val="none" w:sz="0" w:space="0" w:color="auto"/>
            <w:right w:val="none" w:sz="0" w:space="0" w:color="auto"/>
          </w:divBdr>
        </w:div>
        <w:div w:id="497040948">
          <w:marLeft w:val="274"/>
          <w:marRight w:val="0"/>
          <w:marTop w:val="0"/>
          <w:marBottom w:val="0"/>
          <w:divBdr>
            <w:top w:val="none" w:sz="0" w:space="0" w:color="auto"/>
            <w:left w:val="none" w:sz="0" w:space="0" w:color="auto"/>
            <w:bottom w:val="none" w:sz="0" w:space="0" w:color="auto"/>
            <w:right w:val="none" w:sz="0" w:space="0" w:color="auto"/>
          </w:divBdr>
        </w:div>
        <w:div w:id="1491941700">
          <w:marLeft w:val="274"/>
          <w:marRight w:val="0"/>
          <w:marTop w:val="0"/>
          <w:marBottom w:val="0"/>
          <w:divBdr>
            <w:top w:val="none" w:sz="0" w:space="0" w:color="auto"/>
            <w:left w:val="none" w:sz="0" w:space="0" w:color="auto"/>
            <w:bottom w:val="none" w:sz="0" w:space="0" w:color="auto"/>
            <w:right w:val="none" w:sz="0" w:space="0" w:color="auto"/>
          </w:divBdr>
        </w:div>
        <w:div w:id="648167332">
          <w:marLeft w:val="274"/>
          <w:marRight w:val="0"/>
          <w:marTop w:val="0"/>
          <w:marBottom w:val="0"/>
          <w:divBdr>
            <w:top w:val="none" w:sz="0" w:space="0" w:color="auto"/>
            <w:left w:val="none" w:sz="0" w:space="0" w:color="auto"/>
            <w:bottom w:val="none" w:sz="0" w:space="0" w:color="auto"/>
            <w:right w:val="none" w:sz="0" w:space="0" w:color="auto"/>
          </w:divBdr>
        </w:div>
      </w:divsChild>
    </w:div>
    <w:div w:id="1903175871">
      <w:bodyDiv w:val="1"/>
      <w:marLeft w:val="0"/>
      <w:marRight w:val="0"/>
      <w:marTop w:val="0"/>
      <w:marBottom w:val="0"/>
      <w:divBdr>
        <w:top w:val="none" w:sz="0" w:space="0" w:color="auto"/>
        <w:left w:val="none" w:sz="0" w:space="0" w:color="auto"/>
        <w:bottom w:val="none" w:sz="0" w:space="0" w:color="auto"/>
        <w:right w:val="none" w:sz="0" w:space="0" w:color="auto"/>
      </w:divBdr>
    </w:div>
    <w:div w:id="1928921104">
      <w:bodyDiv w:val="1"/>
      <w:marLeft w:val="0"/>
      <w:marRight w:val="0"/>
      <w:marTop w:val="0"/>
      <w:marBottom w:val="0"/>
      <w:divBdr>
        <w:top w:val="none" w:sz="0" w:space="0" w:color="auto"/>
        <w:left w:val="none" w:sz="0" w:space="0" w:color="auto"/>
        <w:bottom w:val="none" w:sz="0" w:space="0" w:color="auto"/>
        <w:right w:val="none" w:sz="0" w:space="0" w:color="auto"/>
      </w:divBdr>
    </w:div>
    <w:div w:id="1992057369">
      <w:bodyDiv w:val="1"/>
      <w:marLeft w:val="0"/>
      <w:marRight w:val="0"/>
      <w:marTop w:val="0"/>
      <w:marBottom w:val="0"/>
      <w:divBdr>
        <w:top w:val="none" w:sz="0" w:space="0" w:color="auto"/>
        <w:left w:val="none" w:sz="0" w:space="0" w:color="auto"/>
        <w:bottom w:val="none" w:sz="0" w:space="0" w:color="auto"/>
        <w:right w:val="none" w:sz="0" w:space="0" w:color="auto"/>
      </w:divBdr>
    </w:div>
    <w:div w:id="2068263749">
      <w:bodyDiv w:val="1"/>
      <w:marLeft w:val="0"/>
      <w:marRight w:val="0"/>
      <w:marTop w:val="0"/>
      <w:marBottom w:val="0"/>
      <w:divBdr>
        <w:top w:val="none" w:sz="0" w:space="0" w:color="auto"/>
        <w:left w:val="none" w:sz="0" w:space="0" w:color="auto"/>
        <w:bottom w:val="none" w:sz="0" w:space="0" w:color="auto"/>
        <w:right w:val="none" w:sz="0" w:space="0" w:color="auto"/>
      </w:divBdr>
    </w:div>
    <w:div w:id="2100902697">
      <w:bodyDiv w:val="1"/>
      <w:marLeft w:val="0"/>
      <w:marRight w:val="0"/>
      <w:marTop w:val="0"/>
      <w:marBottom w:val="0"/>
      <w:divBdr>
        <w:top w:val="none" w:sz="0" w:space="0" w:color="auto"/>
        <w:left w:val="none" w:sz="0" w:space="0" w:color="auto"/>
        <w:bottom w:val="none" w:sz="0" w:space="0" w:color="auto"/>
        <w:right w:val="none" w:sz="0" w:space="0" w:color="auto"/>
      </w:divBdr>
    </w:div>
    <w:div w:id="2106151647">
      <w:bodyDiv w:val="1"/>
      <w:marLeft w:val="0"/>
      <w:marRight w:val="0"/>
      <w:marTop w:val="0"/>
      <w:marBottom w:val="0"/>
      <w:divBdr>
        <w:top w:val="none" w:sz="0" w:space="0" w:color="auto"/>
        <w:left w:val="none" w:sz="0" w:space="0" w:color="auto"/>
        <w:bottom w:val="none" w:sz="0" w:space="0" w:color="auto"/>
        <w:right w:val="none" w:sz="0" w:space="0" w:color="auto"/>
      </w:divBdr>
    </w:div>
    <w:div w:id="2111967815">
      <w:bodyDiv w:val="1"/>
      <w:marLeft w:val="0"/>
      <w:marRight w:val="0"/>
      <w:marTop w:val="0"/>
      <w:marBottom w:val="0"/>
      <w:divBdr>
        <w:top w:val="none" w:sz="0" w:space="0" w:color="auto"/>
        <w:left w:val="none" w:sz="0" w:space="0" w:color="auto"/>
        <w:bottom w:val="none" w:sz="0" w:space="0" w:color="auto"/>
        <w:right w:val="none" w:sz="0" w:space="0" w:color="auto"/>
      </w:divBdr>
    </w:div>
    <w:div w:id="2112042304">
      <w:bodyDiv w:val="1"/>
      <w:marLeft w:val="0"/>
      <w:marRight w:val="0"/>
      <w:marTop w:val="0"/>
      <w:marBottom w:val="0"/>
      <w:divBdr>
        <w:top w:val="none" w:sz="0" w:space="0" w:color="auto"/>
        <w:left w:val="none" w:sz="0" w:space="0" w:color="auto"/>
        <w:bottom w:val="none" w:sz="0" w:space="0" w:color="auto"/>
        <w:right w:val="none" w:sz="0" w:space="0" w:color="auto"/>
      </w:divBdr>
      <w:divsChild>
        <w:div w:id="1263614204">
          <w:marLeft w:val="274"/>
          <w:marRight w:val="0"/>
          <w:marTop w:val="0"/>
          <w:marBottom w:val="0"/>
          <w:divBdr>
            <w:top w:val="none" w:sz="0" w:space="0" w:color="auto"/>
            <w:left w:val="none" w:sz="0" w:space="0" w:color="auto"/>
            <w:bottom w:val="none" w:sz="0" w:space="0" w:color="auto"/>
            <w:right w:val="none" w:sz="0" w:space="0" w:color="auto"/>
          </w:divBdr>
        </w:div>
        <w:div w:id="455293410">
          <w:marLeft w:val="274"/>
          <w:marRight w:val="0"/>
          <w:marTop w:val="0"/>
          <w:marBottom w:val="0"/>
          <w:divBdr>
            <w:top w:val="none" w:sz="0" w:space="0" w:color="auto"/>
            <w:left w:val="none" w:sz="0" w:space="0" w:color="auto"/>
            <w:bottom w:val="none" w:sz="0" w:space="0" w:color="auto"/>
            <w:right w:val="none" w:sz="0" w:space="0" w:color="auto"/>
          </w:divBdr>
        </w:div>
        <w:div w:id="1720743502">
          <w:marLeft w:val="274"/>
          <w:marRight w:val="0"/>
          <w:marTop w:val="0"/>
          <w:marBottom w:val="0"/>
          <w:divBdr>
            <w:top w:val="none" w:sz="0" w:space="0" w:color="auto"/>
            <w:left w:val="none" w:sz="0" w:space="0" w:color="auto"/>
            <w:bottom w:val="none" w:sz="0" w:space="0" w:color="auto"/>
            <w:right w:val="none" w:sz="0" w:space="0" w:color="auto"/>
          </w:divBdr>
        </w:div>
        <w:div w:id="195243840">
          <w:marLeft w:val="274"/>
          <w:marRight w:val="0"/>
          <w:marTop w:val="0"/>
          <w:marBottom w:val="0"/>
          <w:divBdr>
            <w:top w:val="none" w:sz="0" w:space="0" w:color="auto"/>
            <w:left w:val="none" w:sz="0" w:space="0" w:color="auto"/>
            <w:bottom w:val="none" w:sz="0" w:space="0" w:color="auto"/>
            <w:right w:val="none" w:sz="0" w:space="0" w:color="auto"/>
          </w:divBdr>
        </w:div>
        <w:div w:id="2102676086">
          <w:marLeft w:val="274"/>
          <w:marRight w:val="0"/>
          <w:marTop w:val="0"/>
          <w:marBottom w:val="0"/>
          <w:divBdr>
            <w:top w:val="none" w:sz="0" w:space="0" w:color="auto"/>
            <w:left w:val="none" w:sz="0" w:space="0" w:color="auto"/>
            <w:bottom w:val="none" w:sz="0" w:space="0" w:color="auto"/>
            <w:right w:val="none" w:sz="0" w:space="0" w:color="auto"/>
          </w:divBdr>
        </w:div>
        <w:div w:id="1460562753">
          <w:marLeft w:val="274"/>
          <w:marRight w:val="0"/>
          <w:marTop w:val="0"/>
          <w:marBottom w:val="0"/>
          <w:divBdr>
            <w:top w:val="none" w:sz="0" w:space="0" w:color="auto"/>
            <w:left w:val="none" w:sz="0" w:space="0" w:color="auto"/>
            <w:bottom w:val="none" w:sz="0" w:space="0" w:color="auto"/>
            <w:right w:val="none" w:sz="0" w:space="0" w:color="auto"/>
          </w:divBdr>
        </w:div>
        <w:div w:id="2010524189">
          <w:marLeft w:val="274"/>
          <w:marRight w:val="0"/>
          <w:marTop w:val="0"/>
          <w:marBottom w:val="0"/>
          <w:divBdr>
            <w:top w:val="none" w:sz="0" w:space="0" w:color="auto"/>
            <w:left w:val="none" w:sz="0" w:space="0" w:color="auto"/>
            <w:bottom w:val="none" w:sz="0" w:space="0" w:color="auto"/>
            <w:right w:val="none" w:sz="0" w:space="0" w:color="auto"/>
          </w:divBdr>
        </w:div>
        <w:div w:id="1746998511">
          <w:marLeft w:val="274"/>
          <w:marRight w:val="0"/>
          <w:marTop w:val="0"/>
          <w:marBottom w:val="0"/>
          <w:divBdr>
            <w:top w:val="none" w:sz="0" w:space="0" w:color="auto"/>
            <w:left w:val="none" w:sz="0" w:space="0" w:color="auto"/>
            <w:bottom w:val="none" w:sz="0" w:space="0" w:color="auto"/>
            <w:right w:val="none" w:sz="0" w:space="0" w:color="auto"/>
          </w:divBdr>
        </w:div>
        <w:div w:id="2144542601">
          <w:marLeft w:val="994"/>
          <w:marRight w:val="0"/>
          <w:marTop w:val="0"/>
          <w:marBottom w:val="0"/>
          <w:divBdr>
            <w:top w:val="none" w:sz="0" w:space="0" w:color="auto"/>
            <w:left w:val="none" w:sz="0" w:space="0" w:color="auto"/>
            <w:bottom w:val="none" w:sz="0" w:space="0" w:color="auto"/>
            <w:right w:val="none" w:sz="0" w:space="0" w:color="auto"/>
          </w:divBdr>
        </w:div>
        <w:div w:id="1662999673">
          <w:marLeft w:val="994"/>
          <w:marRight w:val="0"/>
          <w:marTop w:val="0"/>
          <w:marBottom w:val="0"/>
          <w:divBdr>
            <w:top w:val="none" w:sz="0" w:space="0" w:color="auto"/>
            <w:left w:val="none" w:sz="0" w:space="0" w:color="auto"/>
            <w:bottom w:val="none" w:sz="0" w:space="0" w:color="auto"/>
            <w:right w:val="none" w:sz="0" w:space="0" w:color="auto"/>
          </w:divBdr>
        </w:div>
        <w:div w:id="1232277241">
          <w:marLeft w:val="994"/>
          <w:marRight w:val="0"/>
          <w:marTop w:val="0"/>
          <w:marBottom w:val="0"/>
          <w:divBdr>
            <w:top w:val="none" w:sz="0" w:space="0" w:color="auto"/>
            <w:left w:val="none" w:sz="0" w:space="0" w:color="auto"/>
            <w:bottom w:val="none" w:sz="0" w:space="0" w:color="auto"/>
            <w:right w:val="none" w:sz="0" w:space="0" w:color="auto"/>
          </w:divBdr>
        </w:div>
        <w:div w:id="1329141090">
          <w:marLeft w:val="994"/>
          <w:marRight w:val="0"/>
          <w:marTop w:val="0"/>
          <w:marBottom w:val="0"/>
          <w:divBdr>
            <w:top w:val="none" w:sz="0" w:space="0" w:color="auto"/>
            <w:left w:val="none" w:sz="0" w:space="0" w:color="auto"/>
            <w:bottom w:val="none" w:sz="0" w:space="0" w:color="auto"/>
            <w:right w:val="none" w:sz="0" w:space="0" w:color="auto"/>
          </w:divBdr>
        </w:div>
        <w:div w:id="1258758979">
          <w:marLeft w:val="274"/>
          <w:marRight w:val="0"/>
          <w:marTop w:val="0"/>
          <w:marBottom w:val="0"/>
          <w:divBdr>
            <w:top w:val="none" w:sz="0" w:space="0" w:color="auto"/>
            <w:left w:val="none" w:sz="0" w:space="0" w:color="auto"/>
            <w:bottom w:val="none" w:sz="0" w:space="0" w:color="auto"/>
            <w:right w:val="none" w:sz="0" w:space="0" w:color="auto"/>
          </w:divBdr>
        </w:div>
        <w:div w:id="1876234443">
          <w:marLeft w:val="274"/>
          <w:marRight w:val="0"/>
          <w:marTop w:val="0"/>
          <w:marBottom w:val="0"/>
          <w:divBdr>
            <w:top w:val="none" w:sz="0" w:space="0" w:color="auto"/>
            <w:left w:val="none" w:sz="0" w:space="0" w:color="auto"/>
            <w:bottom w:val="none" w:sz="0" w:space="0" w:color="auto"/>
            <w:right w:val="none" w:sz="0" w:space="0" w:color="auto"/>
          </w:divBdr>
        </w:div>
        <w:div w:id="350957138">
          <w:marLeft w:val="274"/>
          <w:marRight w:val="0"/>
          <w:marTop w:val="0"/>
          <w:marBottom w:val="0"/>
          <w:divBdr>
            <w:top w:val="none" w:sz="0" w:space="0" w:color="auto"/>
            <w:left w:val="none" w:sz="0" w:space="0" w:color="auto"/>
            <w:bottom w:val="none" w:sz="0" w:space="0" w:color="auto"/>
            <w:right w:val="none" w:sz="0" w:space="0" w:color="auto"/>
          </w:divBdr>
        </w:div>
        <w:div w:id="49814377">
          <w:marLeft w:val="274"/>
          <w:marRight w:val="0"/>
          <w:marTop w:val="0"/>
          <w:marBottom w:val="0"/>
          <w:divBdr>
            <w:top w:val="none" w:sz="0" w:space="0" w:color="auto"/>
            <w:left w:val="none" w:sz="0" w:space="0" w:color="auto"/>
            <w:bottom w:val="none" w:sz="0" w:space="0" w:color="auto"/>
            <w:right w:val="none" w:sz="0" w:space="0" w:color="auto"/>
          </w:divBdr>
        </w:div>
        <w:div w:id="1002317168">
          <w:marLeft w:val="274"/>
          <w:marRight w:val="0"/>
          <w:marTop w:val="0"/>
          <w:marBottom w:val="0"/>
          <w:divBdr>
            <w:top w:val="none" w:sz="0" w:space="0" w:color="auto"/>
            <w:left w:val="none" w:sz="0" w:space="0" w:color="auto"/>
            <w:bottom w:val="none" w:sz="0" w:space="0" w:color="auto"/>
            <w:right w:val="none" w:sz="0" w:space="0" w:color="auto"/>
          </w:divBdr>
        </w:div>
        <w:div w:id="578052855">
          <w:marLeft w:val="274"/>
          <w:marRight w:val="0"/>
          <w:marTop w:val="0"/>
          <w:marBottom w:val="0"/>
          <w:divBdr>
            <w:top w:val="none" w:sz="0" w:space="0" w:color="auto"/>
            <w:left w:val="none" w:sz="0" w:space="0" w:color="auto"/>
            <w:bottom w:val="none" w:sz="0" w:space="0" w:color="auto"/>
            <w:right w:val="none" w:sz="0" w:space="0" w:color="auto"/>
          </w:divBdr>
        </w:div>
        <w:div w:id="1780877050">
          <w:marLeft w:val="274"/>
          <w:marRight w:val="0"/>
          <w:marTop w:val="0"/>
          <w:marBottom w:val="0"/>
          <w:divBdr>
            <w:top w:val="none" w:sz="0" w:space="0" w:color="auto"/>
            <w:left w:val="none" w:sz="0" w:space="0" w:color="auto"/>
            <w:bottom w:val="none" w:sz="0" w:space="0" w:color="auto"/>
            <w:right w:val="none" w:sz="0" w:space="0" w:color="auto"/>
          </w:divBdr>
        </w:div>
      </w:divsChild>
    </w:div>
    <w:div w:id="21397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des.findlaw.com/ak/title-42-public-utilities-and-carriers-and-energy-programs/ak-st-sect-42-45-350.html" TargetMode="External"/><Relationship Id="rId18" Type="http://schemas.openxmlformats.org/officeDocument/2006/relationships/hyperlink" Target="https://akcpace.org/available-c-pace-programs/"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s://codes.findlaw.com/ak/title-29-municipal-government/ak-st-sect-29-55-100.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hfc.us/"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2BBAB8-137B-435E-B97F-1E85BE2D7F64}">
  <we:reference id="wa104178141" version="4.3.3.0" store="en-US"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32AD705051A4F938E96AA21E4A09B" ma:contentTypeVersion="17" ma:contentTypeDescription="Create a new document." ma:contentTypeScope="" ma:versionID="360a15ebbc03f1c3c4436b87cf186300">
  <xsd:schema xmlns:xsd="http://www.w3.org/2001/XMLSchema" xmlns:xs="http://www.w3.org/2001/XMLSchema" xmlns:p="http://schemas.microsoft.com/office/2006/metadata/properties" xmlns:ns2="95ee9211-4558-49f8-ae9e-3a793b1502cd" xmlns:ns3="5c503532-9c90-4896-8a5f-4d24bd4aef7e" targetNamespace="http://schemas.microsoft.com/office/2006/metadata/properties" ma:root="true" ma:fieldsID="d16f791c64fdae1e04b1f346cd0915f2" ns2:_="" ns3:_="">
    <xsd:import namespace="95ee9211-4558-49f8-ae9e-3a793b1502cd"/>
    <xsd:import namespace="5c503532-9c90-4896-8a5f-4d24bd4aef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e9211-4558-49f8-ae9e-3a793b150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f64ad0-91df-4993-bcde-923eb0deae99}" ma:internalName="TaxCatchAll" ma:showField="CatchAllData" ma:web="95ee9211-4558-49f8-ae9e-3a793b1502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503532-9c90-4896-8a5f-4d24bd4aef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051e93-a185-415f-b6e1-484cc9e84e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23B39-23BF-4C2B-BCF3-06BDCEAB9DB8}">
  <ds:schemaRefs>
    <ds:schemaRef ds:uri="http://schemas.openxmlformats.org/officeDocument/2006/bibliography"/>
  </ds:schemaRefs>
</ds:datastoreItem>
</file>

<file path=customXml/itemProps2.xml><?xml version="1.0" encoding="utf-8"?>
<ds:datastoreItem xmlns:ds="http://schemas.openxmlformats.org/officeDocument/2006/customXml" ds:itemID="{A109D205-DE74-4D7F-B7C0-24B04F154114}">
  <ds:schemaRefs>
    <ds:schemaRef ds:uri="http://schemas.microsoft.com/sharepoint/v3/contenttype/forms"/>
  </ds:schemaRefs>
</ds:datastoreItem>
</file>

<file path=customXml/itemProps3.xml><?xml version="1.0" encoding="utf-8"?>
<ds:datastoreItem xmlns:ds="http://schemas.openxmlformats.org/officeDocument/2006/customXml" ds:itemID="{7AE182C1-0E92-4C95-A9A7-0B464E8D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e9211-4558-49f8-ae9e-3a793b1502cd"/>
    <ds:schemaRef ds:uri="5c503532-9c90-4896-8a5f-4d24bd4a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Lucas-Conwell, Melanie</dc:creator>
  <cp:keywords/>
  <dc:description/>
  <cp:lastModifiedBy>Lucas-Conwell, Melanie</cp:lastModifiedBy>
  <cp:revision>9</cp:revision>
  <cp:lastPrinted>2023-01-02T20:00:00Z</cp:lastPrinted>
  <dcterms:created xsi:type="dcterms:W3CDTF">2023-07-13T07:15:00Z</dcterms:created>
  <dcterms:modified xsi:type="dcterms:W3CDTF">2023-07-19T21:56:00Z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3fbcac-c1a0-42ae-9212-22391b0bb07a_Enabled">
    <vt:lpwstr>true</vt:lpwstr>
  </property>
  <property fmtid="{D5CDD505-2E9C-101B-9397-08002B2CF9AE}" pid="3" name="MSIP_Label_923fbcac-c1a0-42ae-9212-22391b0bb07a_SetDate">
    <vt:lpwstr>2022-10-24T14:35:43Z</vt:lpwstr>
  </property>
  <property fmtid="{D5CDD505-2E9C-101B-9397-08002B2CF9AE}" pid="4" name="MSIP_Label_923fbcac-c1a0-42ae-9212-22391b0bb07a_Method">
    <vt:lpwstr>Privileged</vt:lpwstr>
  </property>
  <property fmtid="{D5CDD505-2E9C-101B-9397-08002B2CF9AE}" pid="5" name="MSIP_Label_923fbcac-c1a0-42ae-9212-22391b0bb07a_Name">
    <vt:lpwstr>TIAA-Sensitivity-Public-Standard</vt:lpwstr>
  </property>
  <property fmtid="{D5CDD505-2E9C-101B-9397-08002B2CF9AE}" pid="6" name="MSIP_Label_923fbcac-c1a0-42ae-9212-22391b0bb07a_SiteId">
    <vt:lpwstr>67080e55-9c90-409b-9421-7fab7df8331b</vt:lpwstr>
  </property>
  <property fmtid="{D5CDD505-2E9C-101B-9397-08002B2CF9AE}" pid="7" name="MSIP_Label_923fbcac-c1a0-42ae-9212-22391b0bb07a_ActionId">
    <vt:lpwstr>848adc65-c8b4-4d0f-9aee-5e46891af199</vt:lpwstr>
  </property>
  <property fmtid="{D5CDD505-2E9C-101B-9397-08002B2CF9AE}" pid="8" name="MSIP_Label_923fbcac-c1a0-42ae-9212-22391b0bb07a_ContentBits">
    <vt:lpwstr>0</vt:lpwstr>
  </property>
</Properties>
</file>